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1AD84CB4"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0F6BE1">
        <w:rPr>
          <w:rFonts w:ascii="Arial" w:eastAsia="Times New Roman" w:hAnsi="Arial" w:cs="Arial"/>
          <w:b/>
          <w:bCs/>
          <w:kern w:val="0"/>
          <w:sz w:val="22"/>
          <w:szCs w:val="20"/>
          <w:lang w:val="en-GB" w:eastAsia="en-US"/>
        </w:rPr>
        <w:t>101</w:t>
      </w:r>
      <w:r w:rsidRPr="0040353F">
        <w:rPr>
          <w:rFonts w:ascii="Arial" w:eastAsia="Times New Roman" w:hAnsi="Arial" w:cs="Arial"/>
          <w:b/>
          <w:bCs/>
          <w:kern w:val="0"/>
          <w:sz w:val="22"/>
          <w:szCs w:val="20"/>
          <w:lang w:val="en-GB" w:eastAsia="en-US"/>
        </w:rPr>
        <w:t xml:space="preserve">-e </w:t>
      </w:r>
      <w:r w:rsidRPr="0040353F">
        <w:rPr>
          <w:rFonts w:ascii="Arial" w:eastAsia="Times New Roman" w:hAnsi="Arial" w:cs="Arial"/>
          <w:b/>
          <w:bCs/>
          <w:kern w:val="0"/>
          <w:sz w:val="22"/>
          <w:szCs w:val="20"/>
          <w:lang w:val="en-GB" w:eastAsia="en-US"/>
        </w:rPr>
        <w:tab/>
      </w:r>
      <w:r w:rsidR="00696C53" w:rsidRPr="00696C53">
        <w:rPr>
          <w:rFonts w:ascii="Arial" w:eastAsia="Times New Roman" w:hAnsi="Arial" w:cs="Arial"/>
          <w:b/>
          <w:bCs/>
          <w:kern w:val="0"/>
          <w:sz w:val="22"/>
          <w:szCs w:val="20"/>
          <w:lang w:val="en-GB" w:eastAsia="en-US"/>
        </w:rPr>
        <w:t>R4-2118297</w:t>
      </w:r>
    </w:p>
    <w:p w14:paraId="37E9D25A" w14:textId="77777777" w:rsidR="000F6BE1" w:rsidRPr="0040353F" w:rsidRDefault="000F6BE1" w:rsidP="000F6BE1">
      <w:pPr>
        <w:rPr>
          <w:rFonts w:ascii="Arial" w:eastAsia="Times New Roman" w:hAnsi="Arial" w:cs="Arial"/>
          <w:kern w:val="0"/>
          <w:sz w:val="22"/>
          <w:szCs w:val="20"/>
          <w:lang w:val="en-GB" w:eastAsia="en-US"/>
        </w:rPr>
      </w:pPr>
      <w:r w:rsidRPr="00B35EE5">
        <w:rPr>
          <w:rFonts w:ascii="Arial" w:eastAsia="Times New Roman" w:hAnsi="Arial" w:cs="Arial"/>
          <w:b/>
          <w:bCs/>
          <w:kern w:val="0"/>
          <w:sz w:val="22"/>
          <w:szCs w:val="20"/>
          <w:lang w:val="en-GB" w:eastAsia="en-US"/>
        </w:rPr>
        <w:t>Electronic Meeting, November 01-12, 2021</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1E8BC612"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0F6BE1" w:rsidRPr="000F6BE1">
        <w:rPr>
          <w:rFonts w:ascii="Arial" w:eastAsia="Times New Roman" w:hAnsi="Arial" w:cs="Arial"/>
          <w:kern w:val="0"/>
          <w:sz w:val="22"/>
          <w:szCs w:val="20"/>
          <w:lang w:val="en-GB" w:eastAsia="en-US"/>
        </w:rPr>
        <w:t>Discussion on UL gap for Tx power management</w:t>
      </w:r>
    </w:p>
    <w:p w14:paraId="76ECAF7E" w14:textId="1190CFF7"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0F6BE1">
        <w:rPr>
          <w:rFonts w:ascii="Arial" w:eastAsia="Times New Roman" w:hAnsi="Arial" w:cs="Arial"/>
          <w:kern w:val="0"/>
          <w:sz w:val="22"/>
          <w:szCs w:val="20"/>
          <w:lang w:eastAsia="en-US"/>
        </w:rPr>
        <w:t>8.4.3.1</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945D4CE" w14:textId="7F8B6581" w:rsidR="0046192B" w:rsidRDefault="00B37AAB" w:rsidP="00947DDB">
      <w:pPr>
        <w:rPr>
          <w:rFonts w:ascii="Times New Roman" w:hAnsi="Times New Roman" w:cs="Times New Roman"/>
        </w:rPr>
      </w:pPr>
      <w:r>
        <w:rPr>
          <w:rFonts w:ascii="Times New Roman" w:hAnsi="Times New Roman" w:cs="Times New Roman"/>
        </w:rPr>
        <w:t xml:space="preserve">In the last meeting, the phantom has been excluded </w:t>
      </w:r>
      <w:r w:rsidR="00C234B0">
        <w:rPr>
          <w:rFonts w:ascii="Times New Roman" w:hAnsi="Times New Roman" w:cs="Times New Roman"/>
        </w:rPr>
        <w:t>from</w:t>
      </w:r>
      <w:r>
        <w:rPr>
          <w:rFonts w:ascii="Times New Roman" w:hAnsi="Times New Roman" w:cs="Times New Roman"/>
        </w:rPr>
        <w:t xml:space="preserve"> the test set up and the requirement discussion for gap </w:t>
      </w:r>
      <w:r w:rsidR="00C234B0">
        <w:rPr>
          <w:rFonts w:ascii="Times New Roman" w:hAnsi="Times New Roman" w:cs="Times New Roman"/>
        </w:rPr>
        <w:t xml:space="preserve">was </w:t>
      </w:r>
      <w:r>
        <w:rPr>
          <w:rFonts w:ascii="Times New Roman" w:hAnsi="Times New Roman" w:cs="Times New Roman"/>
        </w:rPr>
        <w:t>also</w:t>
      </w:r>
      <w:r w:rsidR="00C234B0">
        <w:rPr>
          <w:rFonts w:ascii="Times New Roman" w:hAnsi="Times New Roman" w:cs="Times New Roman"/>
        </w:rPr>
        <w:t xml:space="preserve"> discussed. The agreements are as follows</w:t>
      </w:r>
      <w:r w:rsidR="00956685">
        <w:rPr>
          <w:rFonts w:ascii="Times New Roman" w:hAnsi="Times New Roman" w:cs="Times New Roman"/>
        </w:rPr>
        <w:t xml:space="preserve"> [1]</w:t>
      </w:r>
      <w:r w:rsidR="00C234B0">
        <w:rPr>
          <w:rFonts w:ascii="Times New Roman" w:hAnsi="Times New Roman" w:cs="Times New Roman"/>
        </w:rPr>
        <w:t>:</w:t>
      </w:r>
    </w:p>
    <w:p w14:paraId="3AB2FF3D" w14:textId="75C9C625" w:rsidR="00C234B0" w:rsidRDefault="00C234B0" w:rsidP="00947DDB">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58C3755F" wp14:editId="2560CD21">
                <wp:simplePos x="0" y="0"/>
                <wp:positionH relativeFrom="column">
                  <wp:posOffset>-40667</wp:posOffset>
                </wp:positionH>
                <wp:positionV relativeFrom="paragraph">
                  <wp:posOffset>62951</wp:posOffset>
                </wp:positionV>
                <wp:extent cx="6249914" cy="2221487"/>
                <wp:effectExtent l="0" t="0" r="17780" b="26670"/>
                <wp:wrapNone/>
                <wp:docPr id="3" name="矩形 3"/>
                <wp:cNvGraphicFramePr/>
                <a:graphic xmlns:a="http://schemas.openxmlformats.org/drawingml/2006/main">
                  <a:graphicData uri="http://schemas.microsoft.com/office/word/2010/wordprocessingShape">
                    <wps:wsp>
                      <wps:cNvSpPr/>
                      <wps:spPr>
                        <a:xfrm>
                          <a:off x="0" y="0"/>
                          <a:ext cx="6249914" cy="222148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F7DC54" id="矩形 3" o:spid="_x0000_s1026" style="position:absolute;left:0;text-align:left;margin-left:-3.2pt;margin-top:4.95pt;width:492.1pt;height:174.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" filled="f" strokecolor="#1f3763 [1604]" strokeweight="1pt"/>
            </w:pict>
          </mc:Fallback>
        </mc:AlternateContent>
      </w:r>
    </w:p>
    <w:p w14:paraId="27D50ED8" w14:textId="77777777" w:rsidR="00C234B0" w:rsidRPr="00BA40CF" w:rsidRDefault="00C234B0" w:rsidP="00C234B0">
      <w:pPr>
        <w:tabs>
          <w:tab w:val="num" w:pos="1800"/>
        </w:tabs>
        <w:rPr>
          <w:rFonts w:ascii="Times New Roman" w:eastAsia="Yu Mincho" w:hAnsi="Times New Roman" w:cs="Times New Roman"/>
          <w:sz w:val="20"/>
          <w:szCs w:val="20"/>
        </w:rPr>
      </w:pPr>
      <w:r w:rsidRPr="00BA40CF">
        <w:rPr>
          <w:rFonts w:ascii="Times New Roman" w:eastAsia="Yu Mincho" w:hAnsi="Times New Roman" w:cs="Times New Roman"/>
          <w:sz w:val="20"/>
          <w:szCs w:val="20"/>
        </w:rPr>
        <w:t xml:space="preserve">Agreement: </w:t>
      </w:r>
    </w:p>
    <w:p w14:paraId="304C6E39" w14:textId="38597A89" w:rsidR="00C234B0" w:rsidRPr="00BA40CF" w:rsidRDefault="00C234B0" w:rsidP="00C234B0">
      <w:pPr>
        <w:numPr>
          <w:ilvl w:val="0"/>
          <w:numId w:val="21"/>
        </w:numPr>
        <w:tabs>
          <w:tab w:val="num" w:pos="1800"/>
        </w:tabs>
        <w:contextualSpacing/>
        <w:rPr>
          <w:rFonts w:ascii="Times New Roman" w:eastAsia="Yu Mincho" w:hAnsi="Times New Roman" w:cs="Times New Roman"/>
          <w:sz w:val="20"/>
          <w:szCs w:val="20"/>
        </w:rPr>
      </w:pPr>
      <w:r w:rsidRPr="00BA40CF">
        <w:rPr>
          <w:rFonts w:ascii="Times New Roman" w:eastAsia="Yu Mincho" w:hAnsi="Times New Roman" w:cs="Times New Roman"/>
          <w:sz w:val="20"/>
          <w:szCs w:val="20"/>
        </w:rPr>
        <w:t>Baseline is to verify that UE correctly behave without phantom and ensure the feasible requirement gain in Rel-17 with different test methods.</w:t>
      </w:r>
    </w:p>
    <w:p w14:paraId="7F2D505A" w14:textId="77777777" w:rsidR="00C234B0" w:rsidRPr="00BA40CF" w:rsidRDefault="00C234B0" w:rsidP="00C234B0">
      <w:pPr>
        <w:tabs>
          <w:tab w:val="num" w:pos="1800"/>
        </w:tabs>
        <w:rPr>
          <w:rFonts w:ascii="Times New Roman" w:eastAsia="Yu Mincho" w:hAnsi="Times New Roman" w:cs="Times New Roman"/>
          <w:sz w:val="20"/>
          <w:szCs w:val="20"/>
        </w:rPr>
      </w:pPr>
      <w:r w:rsidRPr="00BA40CF">
        <w:rPr>
          <w:rFonts w:ascii="Times New Roman" w:eastAsia="Yu Mincho" w:hAnsi="Times New Roman" w:cs="Times New Roman"/>
          <w:sz w:val="20"/>
          <w:szCs w:val="20"/>
        </w:rPr>
        <w:t xml:space="preserve">Agreement: </w:t>
      </w:r>
    </w:p>
    <w:p w14:paraId="08709020" w14:textId="074634C1" w:rsidR="00C234B0" w:rsidRPr="00BA40CF" w:rsidRDefault="00C234B0" w:rsidP="00C234B0">
      <w:pPr>
        <w:numPr>
          <w:ilvl w:val="2"/>
          <w:numId w:val="21"/>
        </w:numPr>
        <w:tabs>
          <w:tab w:val="num" w:pos="1080"/>
        </w:tabs>
        <w:ind w:left="540"/>
        <w:contextualSpacing/>
        <w:rPr>
          <w:rFonts w:ascii="Times New Roman" w:eastAsia="Yu Mincho" w:hAnsi="Times New Roman" w:cs="Times New Roman"/>
          <w:sz w:val="20"/>
          <w:szCs w:val="20"/>
        </w:rPr>
      </w:pPr>
      <w:r w:rsidRPr="00BA40CF">
        <w:rPr>
          <w:rFonts w:ascii="Times New Roman" w:eastAsia="Yu Mincho" w:hAnsi="Times New Roman" w:cs="Times New Roman"/>
          <w:iCs/>
          <w:sz w:val="20"/>
          <w:szCs w:val="20"/>
        </w:rPr>
        <w:t>“P-MPR report</w:t>
      </w:r>
      <w:r w:rsidR="00DB0CA9">
        <w:rPr>
          <w:rFonts w:ascii="Times New Roman" w:eastAsia="Yu Mincho" w:hAnsi="Times New Roman" w:cs="Times New Roman"/>
          <w:iCs/>
          <w:sz w:val="20"/>
          <w:szCs w:val="20"/>
        </w:rPr>
        <w:t xml:space="preserve"> </w:t>
      </w:r>
      <w:r w:rsidRPr="00BA40CF">
        <w:rPr>
          <w:rFonts w:ascii="Times New Roman" w:eastAsia="Yu Mincho" w:hAnsi="Times New Roman" w:cs="Times New Roman"/>
          <w:iCs/>
          <w:sz w:val="20"/>
          <w:szCs w:val="20"/>
        </w:rPr>
        <w:t>+</w:t>
      </w:r>
      <w:r w:rsidR="00DB0CA9">
        <w:rPr>
          <w:rFonts w:ascii="Times New Roman" w:eastAsia="Yu Mincho" w:hAnsi="Times New Roman" w:cs="Times New Roman"/>
          <w:iCs/>
          <w:sz w:val="20"/>
          <w:szCs w:val="20"/>
        </w:rPr>
        <w:t xml:space="preserve"> </w:t>
      </w:r>
      <w:r w:rsidRPr="00BA40CF">
        <w:rPr>
          <w:rFonts w:ascii="Times New Roman" w:eastAsia="Yu Mincho" w:hAnsi="Times New Roman" w:cs="Times New Roman"/>
          <w:iCs/>
          <w:sz w:val="20"/>
          <w:szCs w:val="20"/>
        </w:rPr>
        <w:t xml:space="preserve">peak EIRP without phantom”, X dB EIRP gain and P-MPR requirement of Y when UL gap is activated should be achieved compared to the case where no gap is activated </w:t>
      </w:r>
    </w:p>
    <w:p w14:paraId="6155BFD0" w14:textId="77777777" w:rsidR="00C234B0" w:rsidRPr="00BA40CF" w:rsidRDefault="00C234B0" w:rsidP="00C234B0">
      <w:pPr>
        <w:numPr>
          <w:ilvl w:val="2"/>
          <w:numId w:val="22"/>
        </w:numPr>
        <w:tabs>
          <w:tab w:val="num" w:pos="1440"/>
        </w:tabs>
        <w:ind w:left="1440"/>
        <w:rPr>
          <w:rFonts w:ascii="Times New Roman" w:eastAsia="Yu Mincho" w:hAnsi="Times New Roman" w:cs="Times New Roman"/>
          <w:sz w:val="20"/>
          <w:szCs w:val="20"/>
        </w:rPr>
      </w:pPr>
      <w:r w:rsidRPr="00BA40CF">
        <w:rPr>
          <w:rFonts w:ascii="Times New Roman" w:eastAsia="Yu Mincho" w:hAnsi="Times New Roman" w:cs="Times New Roman"/>
          <w:iCs/>
          <w:sz w:val="20"/>
          <w:szCs w:val="20"/>
        </w:rPr>
        <w:t>Decide range for X value in this meeting for making decision in future meeting</w:t>
      </w:r>
    </w:p>
    <w:p w14:paraId="31AC8480" w14:textId="77777777" w:rsidR="00C234B0" w:rsidRPr="00BA40CF" w:rsidRDefault="00C234B0" w:rsidP="00C234B0">
      <w:pPr>
        <w:numPr>
          <w:ilvl w:val="3"/>
          <w:numId w:val="22"/>
        </w:numPr>
        <w:tabs>
          <w:tab w:val="num" w:pos="2160"/>
        </w:tabs>
        <w:ind w:left="2160"/>
        <w:rPr>
          <w:rFonts w:ascii="Times New Roman" w:eastAsia="Yu Mincho" w:hAnsi="Times New Roman" w:cs="Times New Roman"/>
          <w:sz w:val="20"/>
          <w:szCs w:val="20"/>
        </w:rPr>
      </w:pPr>
      <w:r w:rsidRPr="00BA40CF">
        <w:rPr>
          <w:rFonts w:ascii="Times New Roman" w:eastAsia="Yu Mincho" w:hAnsi="Times New Roman" w:cs="Times New Roman"/>
          <w:sz w:val="20"/>
          <w:szCs w:val="20"/>
        </w:rPr>
        <w:t>Option 1: at least 6dB</w:t>
      </w:r>
    </w:p>
    <w:p w14:paraId="4263F898" w14:textId="77777777" w:rsidR="00C234B0" w:rsidRPr="00BA40CF" w:rsidRDefault="00C234B0" w:rsidP="00C234B0">
      <w:pPr>
        <w:numPr>
          <w:ilvl w:val="3"/>
          <w:numId w:val="22"/>
        </w:numPr>
        <w:tabs>
          <w:tab w:val="num" w:pos="2160"/>
        </w:tabs>
        <w:ind w:left="2160"/>
        <w:rPr>
          <w:rFonts w:ascii="Times New Roman" w:eastAsia="Yu Mincho" w:hAnsi="Times New Roman" w:cs="Times New Roman"/>
          <w:sz w:val="20"/>
          <w:szCs w:val="20"/>
        </w:rPr>
      </w:pPr>
      <w:r w:rsidRPr="00BA40CF">
        <w:rPr>
          <w:rFonts w:ascii="Times New Roman" w:eastAsia="Yu Mincho" w:hAnsi="Times New Roman" w:cs="Times New Roman"/>
          <w:iCs/>
          <w:sz w:val="20"/>
          <w:szCs w:val="20"/>
        </w:rPr>
        <w:t>Option 2: A value between 6dB and 3dB, which is typical in the field</w:t>
      </w:r>
    </w:p>
    <w:p w14:paraId="1044ADBF" w14:textId="77777777" w:rsidR="00C234B0" w:rsidRPr="00BA40CF" w:rsidRDefault="00C234B0" w:rsidP="00C234B0">
      <w:pPr>
        <w:numPr>
          <w:ilvl w:val="2"/>
          <w:numId w:val="22"/>
        </w:numPr>
        <w:tabs>
          <w:tab w:val="num" w:pos="1440"/>
        </w:tabs>
        <w:ind w:left="1440"/>
        <w:rPr>
          <w:rFonts w:ascii="Times New Roman" w:eastAsia="Yu Mincho" w:hAnsi="Times New Roman" w:cs="Times New Roman"/>
          <w:sz w:val="20"/>
          <w:szCs w:val="20"/>
        </w:rPr>
      </w:pPr>
      <w:r w:rsidRPr="00BA40CF">
        <w:rPr>
          <w:rFonts w:ascii="Times New Roman" w:eastAsia="Yu Mincho" w:hAnsi="Times New Roman" w:cs="Times New Roman"/>
          <w:iCs/>
          <w:sz w:val="20"/>
          <w:szCs w:val="20"/>
        </w:rPr>
        <w:t>Further discussion on the definition of Y in this meeting</w:t>
      </w:r>
    </w:p>
    <w:p w14:paraId="35CA39A6" w14:textId="77777777" w:rsidR="00C234B0" w:rsidRPr="00BA40CF" w:rsidRDefault="00C234B0" w:rsidP="00C234B0">
      <w:pPr>
        <w:numPr>
          <w:ilvl w:val="3"/>
          <w:numId w:val="22"/>
        </w:numPr>
        <w:tabs>
          <w:tab w:val="num" w:pos="2160"/>
        </w:tabs>
        <w:ind w:left="2160"/>
        <w:rPr>
          <w:rFonts w:ascii="Times New Roman" w:eastAsia="Yu Mincho" w:hAnsi="Times New Roman" w:cs="Times New Roman"/>
          <w:sz w:val="20"/>
          <w:szCs w:val="20"/>
        </w:rPr>
      </w:pPr>
      <w:r w:rsidRPr="00BA40CF">
        <w:rPr>
          <w:rFonts w:ascii="Times New Roman" w:eastAsia="Yu Mincho" w:hAnsi="Times New Roman" w:cs="Times New Roman"/>
          <w:iCs/>
          <w:sz w:val="20"/>
          <w:szCs w:val="20"/>
        </w:rPr>
        <w:t>Option 1: Y is absolute value</w:t>
      </w:r>
    </w:p>
    <w:p w14:paraId="2A12772A" w14:textId="77777777" w:rsidR="00C234B0" w:rsidRPr="00BA40CF" w:rsidRDefault="00C234B0" w:rsidP="00C234B0">
      <w:pPr>
        <w:numPr>
          <w:ilvl w:val="3"/>
          <w:numId w:val="22"/>
        </w:numPr>
        <w:tabs>
          <w:tab w:val="num" w:pos="2160"/>
        </w:tabs>
        <w:ind w:left="2160"/>
        <w:rPr>
          <w:rFonts w:ascii="Times New Roman" w:eastAsia="Yu Mincho" w:hAnsi="Times New Roman" w:cs="Times New Roman"/>
          <w:sz w:val="20"/>
          <w:szCs w:val="20"/>
        </w:rPr>
      </w:pPr>
      <w:r w:rsidRPr="00BA40CF">
        <w:rPr>
          <w:rFonts w:ascii="Times New Roman" w:eastAsia="Yu Mincho" w:hAnsi="Times New Roman" w:cs="Times New Roman"/>
          <w:iCs/>
          <w:sz w:val="20"/>
          <w:szCs w:val="20"/>
        </w:rPr>
        <w:t>Option 2: Y is the relative value of gain</w:t>
      </w:r>
    </w:p>
    <w:p w14:paraId="21724247" w14:textId="77777777" w:rsidR="00C234B0" w:rsidRPr="00BA40CF" w:rsidRDefault="00C234B0" w:rsidP="00C234B0">
      <w:pPr>
        <w:numPr>
          <w:ilvl w:val="3"/>
          <w:numId w:val="22"/>
        </w:numPr>
        <w:tabs>
          <w:tab w:val="num" w:pos="2160"/>
        </w:tabs>
        <w:ind w:left="2160"/>
        <w:rPr>
          <w:rFonts w:ascii="Times New Roman" w:eastAsia="Yu Mincho" w:hAnsi="Times New Roman" w:cs="Times New Roman"/>
          <w:sz w:val="20"/>
          <w:szCs w:val="20"/>
        </w:rPr>
      </w:pPr>
      <w:r w:rsidRPr="00BA40CF">
        <w:rPr>
          <w:rFonts w:ascii="Times New Roman" w:eastAsia="Yu Mincho" w:hAnsi="Times New Roman" w:cs="Times New Roman"/>
          <w:iCs/>
          <w:sz w:val="20"/>
          <w:szCs w:val="20"/>
        </w:rPr>
        <w:t>Option 3: no P-MPR requirement of Y</w:t>
      </w:r>
    </w:p>
    <w:p w14:paraId="3765643A" w14:textId="77777777" w:rsidR="00C234B0" w:rsidRPr="00BA40CF" w:rsidRDefault="00C234B0" w:rsidP="00C234B0">
      <w:pPr>
        <w:numPr>
          <w:ilvl w:val="2"/>
          <w:numId w:val="22"/>
        </w:numPr>
        <w:tabs>
          <w:tab w:val="num" w:pos="1440"/>
        </w:tabs>
        <w:ind w:left="1440"/>
        <w:rPr>
          <w:rFonts w:ascii="Times New Roman" w:eastAsia="Yu Mincho" w:hAnsi="Times New Roman" w:cs="Times New Roman"/>
          <w:sz w:val="20"/>
          <w:szCs w:val="20"/>
        </w:rPr>
      </w:pPr>
      <w:r w:rsidRPr="00BA40CF">
        <w:rPr>
          <w:rFonts w:ascii="Times New Roman" w:eastAsia="Yu Mincho" w:hAnsi="Times New Roman" w:cs="Times New Roman"/>
          <w:iCs/>
          <w:sz w:val="20"/>
          <w:szCs w:val="20"/>
        </w:rPr>
        <w:t>FFS on the implementation margin</w:t>
      </w:r>
    </w:p>
    <w:p w14:paraId="4E9AFA75" w14:textId="77777777" w:rsidR="00C234B0" w:rsidRDefault="00C234B0" w:rsidP="00947DDB">
      <w:pPr>
        <w:rPr>
          <w:rFonts w:ascii="Times New Roman" w:hAnsi="Times New Roman" w:cs="Times New Roman"/>
        </w:rPr>
      </w:pPr>
    </w:p>
    <w:p w14:paraId="18BB44BE" w14:textId="1C381A87" w:rsidR="007A6214" w:rsidRPr="007A6214" w:rsidRDefault="00C234B0" w:rsidP="00947DDB">
      <w:pPr>
        <w:rPr>
          <w:rFonts w:ascii="Times New Roman" w:hAnsi="Times New Roman" w:cs="Times New Roman"/>
        </w:rPr>
      </w:pPr>
      <w:r>
        <w:rPr>
          <w:rFonts w:ascii="Times New Roman" w:hAnsi="Times New Roman" w:cs="Times New Roman"/>
        </w:rPr>
        <w:t>In this contribution, we discuss the test setup without phantom and the requirement.</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4D4906F9" w:rsidR="00947DDB" w:rsidRDefault="00993C4E" w:rsidP="00BA40CF">
      <w:pPr>
        <w:pStyle w:val="2"/>
        <w:numPr>
          <w:ilvl w:val="1"/>
          <w:numId w:val="20"/>
        </w:numPr>
        <w:spacing w:before="12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Test setup without phantom</w:t>
      </w:r>
    </w:p>
    <w:p w14:paraId="059D6B08" w14:textId="0B008A5A" w:rsidR="00B1279B" w:rsidRDefault="00B1279B" w:rsidP="00B1279B">
      <w:pPr>
        <w:rPr>
          <w:rFonts w:ascii="Times New Roman" w:hAnsi="Times New Roman" w:cs="Times New Roman"/>
        </w:rPr>
      </w:pPr>
      <w:r w:rsidRPr="00B1279B">
        <w:rPr>
          <w:rFonts w:ascii="Times New Roman" w:hAnsi="Times New Roman" w:cs="Times New Roman" w:hint="eastAsia"/>
        </w:rPr>
        <w:t>T</w:t>
      </w:r>
      <w:r w:rsidRPr="00B1279B">
        <w:rPr>
          <w:rFonts w:ascii="Times New Roman" w:hAnsi="Times New Roman" w:cs="Times New Roman"/>
        </w:rPr>
        <w:t>he</w:t>
      </w:r>
      <w:r>
        <w:rPr>
          <w:rFonts w:ascii="Times New Roman" w:hAnsi="Times New Roman" w:cs="Times New Roman"/>
        </w:rPr>
        <w:t xml:space="preserve"> </w:t>
      </w:r>
      <w:r w:rsidR="00307CB9">
        <w:rPr>
          <w:rFonts w:ascii="Times New Roman" w:hAnsi="Times New Roman" w:cs="Times New Roman"/>
        </w:rPr>
        <w:t xml:space="preserve">“P-MPR report + peak EIRP” as the verification for the performance gain of UL gap was discussed in the last meeting, but we noted that the “peak EIRP” seems to be ambiguous. </w:t>
      </w:r>
      <w:r w:rsidR="008B3CC3">
        <w:rPr>
          <w:rFonts w:ascii="Times New Roman" w:hAnsi="Times New Roman" w:cs="Times New Roman"/>
        </w:rPr>
        <w:t>In the field, the blocking is not always in the direction of peak and the performance gain should be achieved in any direction of coverage.</w:t>
      </w:r>
      <w:r w:rsidR="005C00F3">
        <w:rPr>
          <w:rFonts w:ascii="Times New Roman" w:hAnsi="Times New Roman" w:cs="Times New Roman"/>
        </w:rPr>
        <w:t xml:space="preserve"> Except the gain of power, the</w:t>
      </w:r>
      <w:r w:rsidR="005C00F3" w:rsidRPr="005C00F3">
        <w:t xml:space="preserve"> </w:t>
      </w:r>
      <w:r w:rsidR="005C00F3">
        <w:rPr>
          <w:rFonts w:ascii="Times New Roman" w:hAnsi="Times New Roman" w:cs="Times New Roman"/>
        </w:rPr>
        <w:t>c</w:t>
      </w:r>
      <w:r w:rsidR="005C00F3" w:rsidRPr="005C00F3">
        <w:rPr>
          <w:rFonts w:ascii="Times New Roman" w:hAnsi="Times New Roman" w:cs="Times New Roman"/>
        </w:rPr>
        <w:t>overage should also be used as an aspect of validation</w:t>
      </w:r>
      <w:r w:rsidR="005C00F3">
        <w:rPr>
          <w:rFonts w:ascii="Times New Roman" w:hAnsi="Times New Roman" w:cs="Times New Roman"/>
        </w:rPr>
        <w:t xml:space="preserve">. Take PC3 as example, the performance gain at the point of 50% spherical coverage should be verified. </w:t>
      </w:r>
    </w:p>
    <w:p w14:paraId="6B9F0405" w14:textId="4E6A301F" w:rsidR="00B1279B" w:rsidRDefault="00B1279B" w:rsidP="00B1279B">
      <w:pPr>
        <w:rPr>
          <w:rFonts w:ascii="Times New Roman" w:hAnsi="Times New Roman" w:cs="Times New Roman"/>
        </w:rPr>
      </w:pPr>
    </w:p>
    <w:p w14:paraId="5AC4FC49" w14:textId="6EB2C664" w:rsidR="00B1279B" w:rsidRPr="004214A9" w:rsidRDefault="00B1279B" w:rsidP="00B1279B">
      <w:pPr>
        <w:rPr>
          <w:rFonts w:ascii="Times New Roman" w:hAnsi="Times New Roman" w:cs="Times New Roman"/>
          <w:b/>
          <w:bCs/>
        </w:rPr>
      </w:pPr>
      <w:r w:rsidRPr="004214A9">
        <w:rPr>
          <w:rFonts w:ascii="Times New Roman" w:hAnsi="Times New Roman" w:cs="Times New Roman"/>
          <w:b/>
          <w:bCs/>
        </w:rPr>
        <w:t>Observation 1:</w:t>
      </w:r>
      <w:r w:rsidR="004214A9">
        <w:rPr>
          <w:rFonts w:ascii="Times New Roman" w:hAnsi="Times New Roman" w:cs="Times New Roman"/>
          <w:b/>
          <w:bCs/>
        </w:rPr>
        <w:t xml:space="preserve"> To ensure the performance improvement, t</w:t>
      </w:r>
      <w:r w:rsidR="004214A9" w:rsidRPr="004214A9">
        <w:rPr>
          <w:rFonts w:ascii="Times New Roman" w:hAnsi="Times New Roman" w:cs="Times New Roman"/>
          <w:b/>
          <w:bCs/>
        </w:rPr>
        <w:t>he performance gain of gap should be achieved in any direction of coverage.</w:t>
      </w:r>
    </w:p>
    <w:p w14:paraId="6DBBF162" w14:textId="5E284053" w:rsidR="00B1279B" w:rsidRDefault="00B1279B" w:rsidP="00B1279B">
      <w:pPr>
        <w:rPr>
          <w:rFonts w:ascii="Times New Roman" w:hAnsi="Times New Roman" w:cs="Times New Roman"/>
        </w:rPr>
      </w:pPr>
    </w:p>
    <w:p w14:paraId="49389694" w14:textId="704DBCBC" w:rsidR="00B1279B" w:rsidRPr="00307CB9" w:rsidRDefault="00B1279B" w:rsidP="00B1279B">
      <w:pPr>
        <w:rPr>
          <w:rFonts w:ascii="Times New Roman" w:hAnsi="Times New Roman" w:cs="Times New Roman"/>
          <w:b/>
          <w:bCs/>
        </w:rPr>
      </w:pPr>
      <w:r w:rsidRPr="00307CB9">
        <w:rPr>
          <w:rFonts w:ascii="Times New Roman" w:hAnsi="Times New Roman" w:cs="Times New Roman"/>
          <w:b/>
          <w:bCs/>
        </w:rPr>
        <w:t xml:space="preserve">Proposal 1: The performance gain at the </w:t>
      </w:r>
      <w:r w:rsidR="00696C53">
        <w:rPr>
          <w:rFonts w:ascii="Times New Roman" w:hAnsi="Times New Roman" w:cs="Times New Roman" w:hint="eastAsia"/>
          <w:b/>
          <w:bCs/>
        </w:rPr>
        <w:t>direction</w:t>
      </w:r>
      <w:r w:rsidRPr="00307CB9">
        <w:rPr>
          <w:rFonts w:ascii="Times New Roman" w:hAnsi="Times New Roman" w:cs="Times New Roman"/>
          <w:b/>
          <w:bCs/>
        </w:rPr>
        <w:t xml:space="preserve"> of spherical coverage</w:t>
      </w:r>
      <w:r w:rsidR="00696C53">
        <w:rPr>
          <w:rFonts w:ascii="Times New Roman" w:hAnsi="Times New Roman" w:cs="Times New Roman"/>
          <w:b/>
          <w:bCs/>
        </w:rPr>
        <w:t xml:space="preserve"> (e.g., 50% for PC3)</w:t>
      </w:r>
      <w:r w:rsidRPr="00307CB9">
        <w:rPr>
          <w:rFonts w:ascii="Times New Roman" w:hAnsi="Times New Roman" w:cs="Times New Roman"/>
          <w:b/>
          <w:bCs/>
        </w:rPr>
        <w:t xml:space="preserve"> also should be verified. </w:t>
      </w:r>
    </w:p>
    <w:p w14:paraId="7CE4B26F" w14:textId="483C6491" w:rsidR="003C1897" w:rsidRDefault="00993C4E" w:rsidP="00BA40CF">
      <w:pPr>
        <w:pStyle w:val="2"/>
        <w:numPr>
          <w:ilvl w:val="1"/>
          <w:numId w:val="20"/>
        </w:numPr>
        <w:spacing w:before="12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Requirement for gap</w:t>
      </w:r>
    </w:p>
    <w:p w14:paraId="3CB0794F" w14:textId="52875A8E" w:rsidR="00B1279B" w:rsidRDefault="00B1279B" w:rsidP="00B1279B">
      <w:pPr>
        <w:rPr>
          <w:rFonts w:ascii="Times New Roman" w:hAnsi="Times New Roman" w:cs="Times New Roman"/>
        </w:rPr>
      </w:pPr>
      <w:r w:rsidRPr="00B1279B">
        <w:rPr>
          <w:rFonts w:ascii="Times New Roman" w:hAnsi="Times New Roman" w:cs="Times New Roman"/>
        </w:rPr>
        <w:t>Considering the complexity of introducing the blocking or phantom, the test setup will be based on no phantom condition. In our understanding, there are two types of UE expecting to improve the performance using UL gap:</w:t>
      </w:r>
    </w:p>
    <w:p w14:paraId="2DA9E5EF" w14:textId="77777777" w:rsidR="00B1279B" w:rsidRPr="00B1279B" w:rsidRDefault="00B1279B" w:rsidP="00B1279B">
      <w:pPr>
        <w:rPr>
          <w:rFonts w:ascii="Times New Roman" w:hAnsi="Times New Roman" w:cs="Times New Roman"/>
        </w:rPr>
      </w:pPr>
    </w:p>
    <w:p w14:paraId="592AB1AD" w14:textId="39C07E13" w:rsidR="00B1279B" w:rsidRPr="00B1279B" w:rsidRDefault="00B1279B" w:rsidP="00B1279B">
      <w:pPr>
        <w:rPr>
          <w:rFonts w:ascii="Times New Roman" w:hAnsi="Times New Roman" w:cs="Times New Roman"/>
        </w:rPr>
      </w:pPr>
      <w:r w:rsidRPr="00B1279B">
        <w:rPr>
          <w:rFonts w:ascii="Times New Roman" w:hAnsi="Times New Roman" w:cs="Times New Roman"/>
          <w:b/>
          <w:bCs/>
        </w:rPr>
        <w:t>Type 1:</w:t>
      </w:r>
      <w:r w:rsidRPr="00B1279B">
        <w:rPr>
          <w:rFonts w:ascii="Times New Roman" w:hAnsi="Times New Roman" w:cs="Times New Roman"/>
        </w:rPr>
        <w:t xml:space="preserve"> The UE can only detect the blocking by using gap</w:t>
      </w:r>
    </w:p>
    <w:p w14:paraId="4FEAEB10" w14:textId="2EC8571E" w:rsidR="00B1279B" w:rsidRDefault="00B1279B" w:rsidP="00B1279B">
      <w:pPr>
        <w:rPr>
          <w:rFonts w:ascii="Times New Roman" w:hAnsi="Times New Roman" w:cs="Times New Roman"/>
        </w:rPr>
      </w:pPr>
      <w:r w:rsidRPr="00B1279B">
        <w:rPr>
          <w:rFonts w:ascii="Times New Roman" w:hAnsi="Times New Roman" w:cs="Times New Roman"/>
          <w:b/>
          <w:bCs/>
        </w:rPr>
        <w:t>Type 2:</w:t>
      </w:r>
      <w:r w:rsidRPr="00B1279B">
        <w:rPr>
          <w:rFonts w:ascii="Times New Roman" w:hAnsi="Times New Roman" w:cs="Times New Roman"/>
        </w:rPr>
        <w:t xml:space="preserve"> The UE can detect the blocking roughly by using the sensors without gap but require the gap for more accurate detecting.</w:t>
      </w:r>
    </w:p>
    <w:p w14:paraId="56C2EB1F" w14:textId="0EC2DA35" w:rsidR="005C00F3" w:rsidRDefault="005C00F3" w:rsidP="00B1279B">
      <w:pPr>
        <w:rPr>
          <w:rFonts w:ascii="Times New Roman" w:hAnsi="Times New Roman" w:cs="Times New Roman"/>
        </w:rPr>
      </w:pPr>
    </w:p>
    <w:p w14:paraId="06FBACF8" w14:textId="4B53A900" w:rsidR="003C6CAF" w:rsidRDefault="005C00F3" w:rsidP="00B1279B">
      <w:pPr>
        <w:rPr>
          <w:rFonts w:ascii="Times New Roman" w:hAnsi="Times New Roman" w:cs="Times New Roman"/>
        </w:rPr>
      </w:pPr>
      <w:r>
        <w:rPr>
          <w:rFonts w:ascii="Times New Roman" w:hAnsi="Times New Roman" w:cs="Times New Roman" w:hint="eastAsia"/>
        </w:rPr>
        <w:lastRenderedPageBreak/>
        <w:t>F</w:t>
      </w:r>
      <w:r>
        <w:rPr>
          <w:rFonts w:ascii="Times New Roman" w:hAnsi="Times New Roman" w:cs="Times New Roman"/>
        </w:rPr>
        <w:t xml:space="preserve">or type 1 UE, the </w:t>
      </w:r>
      <w:r w:rsidR="009E12A1">
        <w:rPr>
          <w:rFonts w:ascii="Times New Roman" w:hAnsi="Times New Roman" w:cs="Times New Roman"/>
        </w:rPr>
        <w:t>improvement of P-MPR can be significant and may depend on the “default P-MPR” set by UE</w:t>
      </w:r>
      <w:r w:rsidR="006F7C22">
        <w:rPr>
          <w:rFonts w:ascii="Times New Roman" w:hAnsi="Times New Roman" w:cs="Times New Roman"/>
        </w:rPr>
        <w:t>, but this type of UE will expect frequent gap to detect the body to avoid the exposure issue which may place large burden on NW. A</w:t>
      </w:r>
      <w:r w:rsidR="006F7C22">
        <w:rPr>
          <w:rFonts w:ascii="Times New Roman" w:hAnsi="Times New Roman" w:cs="Times New Roman" w:hint="eastAsia"/>
        </w:rPr>
        <w:t>s</w:t>
      </w:r>
      <w:r w:rsidR="006F7C22">
        <w:rPr>
          <w:rFonts w:ascii="Times New Roman" w:hAnsi="Times New Roman" w:cs="Times New Roman"/>
        </w:rPr>
        <w:t xml:space="preserve"> </w:t>
      </w:r>
      <w:r w:rsidR="003C6CAF">
        <w:rPr>
          <w:rFonts w:ascii="Times New Roman" w:hAnsi="Times New Roman" w:cs="Times New Roman"/>
        </w:rPr>
        <w:t xml:space="preserve">for type 2 UE, they have detected the blocking by sensor and set a rough P-MPR value, the improvement is hard to higher than 6 </w:t>
      </w:r>
      <w:proofErr w:type="spellStart"/>
      <w:r w:rsidR="003C6CAF">
        <w:rPr>
          <w:rFonts w:ascii="Times New Roman" w:hAnsi="Times New Roman" w:cs="Times New Roman"/>
        </w:rPr>
        <w:t>dB.</w:t>
      </w:r>
      <w:proofErr w:type="spellEnd"/>
      <w:r w:rsidR="003C6CAF">
        <w:rPr>
          <w:rFonts w:ascii="Times New Roman" w:hAnsi="Times New Roman" w:cs="Times New Roman"/>
        </w:rPr>
        <w:t xml:space="preserve"> If we specify the requirement as option 1, which is the performance gain larger than 6 dB, it may mean the type 2 UEs cannot enable such feature to get the improvement.</w:t>
      </w:r>
    </w:p>
    <w:p w14:paraId="63874282" w14:textId="71B9C7BB" w:rsidR="00956685" w:rsidRPr="00956685" w:rsidRDefault="00956685" w:rsidP="00B1279B">
      <w:pPr>
        <w:rPr>
          <w:rFonts w:ascii="Times New Roman" w:hAnsi="Times New Roman" w:cs="Times New Roman"/>
          <w:b/>
          <w:bCs/>
        </w:rPr>
      </w:pPr>
    </w:p>
    <w:p w14:paraId="7F30564D" w14:textId="19C256EA" w:rsidR="00956685" w:rsidRPr="00956685" w:rsidRDefault="00956685" w:rsidP="00B1279B">
      <w:pPr>
        <w:rPr>
          <w:rFonts w:ascii="Times New Roman" w:hAnsi="Times New Roman" w:cs="Times New Roman"/>
          <w:b/>
          <w:bCs/>
        </w:rPr>
      </w:pPr>
      <w:r w:rsidRPr="00956685">
        <w:rPr>
          <w:rFonts w:ascii="Times New Roman" w:hAnsi="Times New Roman" w:cs="Times New Roman"/>
          <w:b/>
          <w:bCs/>
        </w:rPr>
        <w:t>Observation 2: For the UE can only detect blocking by gap, there may be a higher burden on the network due to the frequent gap to avoid exposure issue.</w:t>
      </w:r>
    </w:p>
    <w:p w14:paraId="7F64F610" w14:textId="77777777" w:rsidR="003C6CAF" w:rsidRDefault="003C6CAF" w:rsidP="00B1279B">
      <w:pPr>
        <w:rPr>
          <w:rFonts w:ascii="Times New Roman" w:hAnsi="Times New Roman" w:cs="Times New Roman"/>
        </w:rPr>
      </w:pPr>
    </w:p>
    <w:p w14:paraId="6439E3D7" w14:textId="4FC2A2E2" w:rsidR="005C00F3" w:rsidRPr="00BE255B" w:rsidRDefault="003C6CAF" w:rsidP="00B1279B">
      <w:pPr>
        <w:rPr>
          <w:rFonts w:ascii="Times New Roman" w:hAnsi="Times New Roman" w:cs="Times New Roman"/>
          <w:b/>
          <w:bCs/>
        </w:rPr>
      </w:pPr>
      <w:r w:rsidRPr="00BE255B">
        <w:rPr>
          <w:rFonts w:ascii="Times New Roman" w:hAnsi="Times New Roman" w:cs="Times New Roman"/>
          <w:b/>
          <w:bCs/>
        </w:rPr>
        <w:t xml:space="preserve">Observation </w:t>
      </w:r>
      <w:r w:rsidR="00956685">
        <w:rPr>
          <w:rFonts w:ascii="Times New Roman" w:hAnsi="Times New Roman" w:cs="Times New Roman"/>
          <w:b/>
          <w:bCs/>
        </w:rPr>
        <w:t>3</w:t>
      </w:r>
      <w:r w:rsidRPr="00BE255B">
        <w:rPr>
          <w:rFonts w:ascii="Times New Roman" w:hAnsi="Times New Roman" w:cs="Times New Roman"/>
          <w:b/>
          <w:bCs/>
        </w:rPr>
        <w:t xml:space="preserve">: For the UE can roughly detected blocking by sensor and expect the gap for </w:t>
      </w:r>
      <w:r w:rsidR="00995B87">
        <w:rPr>
          <w:rFonts w:ascii="Times New Roman" w:hAnsi="Times New Roman" w:cs="Times New Roman" w:hint="eastAsia"/>
          <w:b/>
          <w:bCs/>
        </w:rPr>
        <w:t>higher</w:t>
      </w:r>
      <w:r w:rsidR="009B67DB" w:rsidRPr="00BE255B">
        <w:rPr>
          <w:rFonts w:ascii="Times New Roman" w:hAnsi="Times New Roman" w:cs="Times New Roman"/>
          <w:b/>
          <w:bCs/>
        </w:rPr>
        <w:t xml:space="preserve"> accuracy, it is hard to achieve the gain higher than 6 </w:t>
      </w:r>
      <w:proofErr w:type="spellStart"/>
      <w:r w:rsidR="009B67DB" w:rsidRPr="00BE255B">
        <w:rPr>
          <w:rFonts w:ascii="Times New Roman" w:hAnsi="Times New Roman" w:cs="Times New Roman"/>
          <w:b/>
          <w:bCs/>
        </w:rPr>
        <w:t>dB</w:t>
      </w:r>
      <w:r w:rsidR="00BE255B" w:rsidRPr="00BE255B">
        <w:rPr>
          <w:rFonts w:ascii="Times New Roman" w:hAnsi="Times New Roman" w:cs="Times New Roman"/>
          <w:b/>
          <w:bCs/>
        </w:rPr>
        <w:t>.</w:t>
      </w:r>
      <w:proofErr w:type="spellEnd"/>
    </w:p>
    <w:p w14:paraId="428A563E" w14:textId="262FD2C6" w:rsidR="00BA40CF" w:rsidRDefault="00BA40CF" w:rsidP="00BA40CF">
      <w:pPr>
        <w:rPr>
          <w:rFonts w:ascii="Times New Roman" w:hAnsi="Times New Roman" w:cs="Times New Roman"/>
        </w:rPr>
      </w:pPr>
    </w:p>
    <w:p w14:paraId="13B5C282" w14:textId="364FEB41" w:rsidR="00956685" w:rsidRDefault="00956685" w:rsidP="00BA40CF">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[2]</w:t>
      </w:r>
      <w:r w:rsidR="000A5FF2">
        <w:rPr>
          <w:rFonts w:ascii="Times New Roman" w:hAnsi="Times New Roman" w:cs="Times New Roman"/>
        </w:rPr>
        <w:t>, the throughput</w:t>
      </w:r>
      <w:r w:rsidR="00F80464">
        <w:rPr>
          <w:rFonts w:ascii="Times New Roman" w:hAnsi="Times New Roman" w:cs="Times New Roman"/>
        </w:rPr>
        <w:t xml:space="preserve"> gain was analyzed and the performance gain of worst U-D configuration (DDDSU) is as follows:</w:t>
      </w:r>
    </w:p>
    <w:p w14:paraId="3300F674" w14:textId="77777777" w:rsidR="0051579A" w:rsidRDefault="0051579A" w:rsidP="00BA40CF">
      <w:pPr>
        <w:rPr>
          <w:rFonts w:ascii="Times New Roman" w:hAnsi="Times New Roman" w:cs="Times New Roman"/>
        </w:rPr>
      </w:pPr>
    </w:p>
    <w:p w14:paraId="461EAA47" w14:textId="0BEBA362" w:rsidR="0051579A" w:rsidRDefault="0051579A" w:rsidP="0051579A">
      <w:pPr>
        <w:jc w:val="center"/>
        <w:rPr>
          <w:rFonts w:ascii="Times New Roman" w:hAnsi="Times New Roman" w:cs="Times New Roman"/>
          <w:b/>
          <w:bCs/>
          <w:sz w:val="20"/>
          <w:szCs w:val="20"/>
        </w:rPr>
      </w:pPr>
      <w:bookmarkStart w:id="4" w:name="OLE_LINK1"/>
      <w:r>
        <w:rPr>
          <w:rFonts w:ascii="Times New Roman" w:hAnsi="Times New Roman" w:cs="Times New Roman"/>
          <w:b/>
          <w:bCs/>
          <w:sz w:val="20"/>
          <w:szCs w:val="20"/>
        </w:rPr>
        <w:t>Table 1:</w:t>
      </w:r>
      <w:bookmarkEnd w:id="4"/>
      <w:r>
        <w:rPr>
          <w:rFonts w:ascii="Times New Roman" w:hAnsi="Times New Roman" w:cs="Times New Roman"/>
          <w:b/>
          <w:bCs/>
          <w:sz w:val="20"/>
          <w:szCs w:val="20"/>
        </w:rPr>
        <w:t xml:space="preserve"> Throughput gain analysis based on different Tx power gain and gap overhead, for DDDSU configuration [2]</w:t>
      </w:r>
    </w:p>
    <w:p w14:paraId="21773BBD" w14:textId="77777777" w:rsidR="0051579A" w:rsidRDefault="0051579A" w:rsidP="0051579A">
      <w:pPr>
        <w:rPr>
          <w:rFonts w:ascii="Times New Roman" w:hAnsi="Times New Roman" w:cs="Times New Roman"/>
          <w:sz w:val="20"/>
          <w:szCs w:val="20"/>
        </w:rPr>
      </w:pPr>
    </w:p>
    <w:tbl>
      <w:tblPr>
        <w:tblStyle w:val="ad"/>
        <w:tblW w:w="0" w:type="auto"/>
        <w:tblLook w:val="04A0" w:firstRow="1" w:lastRow="0" w:firstColumn="1" w:lastColumn="0" w:noHBand="0" w:noVBand="1"/>
      </w:tblPr>
      <w:tblGrid>
        <w:gridCol w:w="1458"/>
        <w:gridCol w:w="1035"/>
        <w:gridCol w:w="1023"/>
        <w:gridCol w:w="1022"/>
        <w:gridCol w:w="1022"/>
        <w:gridCol w:w="1036"/>
        <w:gridCol w:w="1100"/>
        <w:gridCol w:w="1100"/>
        <w:gridCol w:w="833"/>
      </w:tblGrid>
      <w:tr w:rsidR="0051579A" w14:paraId="210E0CA6" w14:textId="77777777" w:rsidTr="003E5F95">
        <w:tc>
          <w:tcPr>
            <w:tcW w:w="1458" w:type="dxa"/>
            <w:tcBorders>
              <w:top w:val="single" w:sz="4" w:space="0" w:color="auto"/>
              <w:left w:val="single" w:sz="4" w:space="0" w:color="auto"/>
              <w:bottom w:val="single" w:sz="4" w:space="0" w:color="auto"/>
              <w:right w:val="single" w:sz="4" w:space="0" w:color="auto"/>
            </w:tcBorders>
            <w:hideMark/>
          </w:tcPr>
          <w:p w14:paraId="763B823F" w14:textId="77777777" w:rsidR="0051579A" w:rsidRDefault="0051579A">
            <w:pPr>
              <w:rPr>
                <w:rFonts w:ascii="Times New Roman" w:hAnsi="Times New Roman" w:cs="Times New Roman"/>
                <w:sz w:val="20"/>
                <w:szCs w:val="20"/>
                <w:lang w:eastAsia="ja-JP"/>
              </w:rPr>
            </w:pPr>
            <w:r>
              <w:rPr>
                <w:rFonts w:ascii="Times New Roman" w:hAnsi="Times New Roman" w:cs="Times New Roman"/>
                <w:sz w:val="20"/>
                <w:szCs w:val="20"/>
                <w:lang w:eastAsia="ja-JP"/>
              </w:rPr>
              <w:t>Gap overhead</w:t>
            </w:r>
          </w:p>
        </w:tc>
        <w:tc>
          <w:tcPr>
            <w:tcW w:w="1035" w:type="dxa"/>
            <w:tcBorders>
              <w:top w:val="single" w:sz="4" w:space="0" w:color="auto"/>
              <w:left w:val="single" w:sz="4" w:space="0" w:color="auto"/>
              <w:bottom w:val="single" w:sz="18" w:space="0" w:color="FF0000"/>
              <w:right w:val="single" w:sz="4" w:space="0" w:color="auto"/>
            </w:tcBorders>
            <w:vAlign w:val="bottom"/>
            <w:hideMark/>
          </w:tcPr>
          <w:p w14:paraId="64009AC1"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0.625%</w:t>
            </w:r>
          </w:p>
        </w:tc>
        <w:tc>
          <w:tcPr>
            <w:tcW w:w="1023" w:type="dxa"/>
            <w:tcBorders>
              <w:top w:val="single" w:sz="4" w:space="0" w:color="auto"/>
              <w:left w:val="single" w:sz="4" w:space="0" w:color="auto"/>
              <w:bottom w:val="single" w:sz="18" w:space="0" w:color="FF0000"/>
              <w:right w:val="single" w:sz="4" w:space="0" w:color="auto"/>
            </w:tcBorders>
            <w:vAlign w:val="bottom"/>
            <w:hideMark/>
          </w:tcPr>
          <w:p w14:paraId="063DBF4D"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1.25%</w:t>
            </w:r>
          </w:p>
        </w:tc>
        <w:tc>
          <w:tcPr>
            <w:tcW w:w="1022" w:type="dxa"/>
            <w:tcBorders>
              <w:top w:val="single" w:sz="4" w:space="0" w:color="auto"/>
              <w:left w:val="single" w:sz="4" w:space="0" w:color="auto"/>
              <w:bottom w:val="single" w:sz="4" w:space="0" w:color="auto"/>
              <w:right w:val="single" w:sz="4" w:space="0" w:color="auto"/>
            </w:tcBorders>
            <w:vAlign w:val="bottom"/>
            <w:hideMark/>
          </w:tcPr>
          <w:p w14:paraId="09E090A4"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1.875%</w:t>
            </w:r>
          </w:p>
        </w:tc>
        <w:tc>
          <w:tcPr>
            <w:tcW w:w="1022" w:type="dxa"/>
            <w:tcBorders>
              <w:top w:val="single" w:sz="4" w:space="0" w:color="auto"/>
              <w:left w:val="single" w:sz="4" w:space="0" w:color="auto"/>
              <w:bottom w:val="single" w:sz="4" w:space="0" w:color="auto"/>
              <w:right w:val="single" w:sz="4" w:space="0" w:color="auto"/>
            </w:tcBorders>
            <w:vAlign w:val="bottom"/>
            <w:hideMark/>
          </w:tcPr>
          <w:p w14:paraId="0719A8BE"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2.5%</w:t>
            </w:r>
          </w:p>
        </w:tc>
        <w:tc>
          <w:tcPr>
            <w:tcW w:w="1036" w:type="dxa"/>
            <w:tcBorders>
              <w:top w:val="single" w:sz="4" w:space="0" w:color="auto"/>
              <w:left w:val="single" w:sz="4" w:space="0" w:color="auto"/>
              <w:bottom w:val="single" w:sz="4" w:space="0" w:color="auto"/>
              <w:right w:val="single" w:sz="4" w:space="0" w:color="auto"/>
            </w:tcBorders>
            <w:vAlign w:val="bottom"/>
            <w:hideMark/>
          </w:tcPr>
          <w:p w14:paraId="7E6B273C"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3.125%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FCD1B0F"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3.75%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A940ECE"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4.375%</w:t>
            </w:r>
          </w:p>
        </w:tc>
        <w:tc>
          <w:tcPr>
            <w:tcW w:w="833" w:type="dxa"/>
            <w:tcBorders>
              <w:top w:val="single" w:sz="4" w:space="0" w:color="auto"/>
              <w:left w:val="single" w:sz="4" w:space="0" w:color="auto"/>
              <w:bottom w:val="single" w:sz="4" w:space="0" w:color="auto"/>
              <w:right w:val="single" w:sz="4" w:space="0" w:color="auto"/>
            </w:tcBorders>
            <w:vAlign w:val="bottom"/>
            <w:hideMark/>
          </w:tcPr>
          <w:p w14:paraId="0D08AE29"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5%</w:t>
            </w:r>
          </w:p>
        </w:tc>
      </w:tr>
      <w:tr w:rsidR="0051579A" w14:paraId="1D1CC78E" w14:textId="77777777" w:rsidTr="003E5F95">
        <w:tc>
          <w:tcPr>
            <w:tcW w:w="1458" w:type="dxa"/>
            <w:tcBorders>
              <w:top w:val="single" w:sz="4" w:space="0" w:color="auto"/>
              <w:left w:val="single" w:sz="4" w:space="0" w:color="auto"/>
              <w:bottom w:val="single" w:sz="4" w:space="0" w:color="auto"/>
              <w:right w:val="single" w:sz="4" w:space="0" w:color="auto"/>
            </w:tcBorders>
            <w:hideMark/>
          </w:tcPr>
          <w:p w14:paraId="33080729" w14:textId="77777777" w:rsidR="0051579A" w:rsidRDefault="0051579A">
            <w:pPr>
              <w:rPr>
                <w:rFonts w:ascii="Times New Roman" w:hAnsi="Times New Roman" w:cs="Times New Roman"/>
                <w:sz w:val="20"/>
                <w:szCs w:val="20"/>
                <w:lang w:eastAsia="ja-JP"/>
              </w:rPr>
            </w:pPr>
            <w:r>
              <w:rPr>
                <w:rFonts w:ascii="Times New Roman" w:hAnsi="Times New Roman" w:cs="Times New Roman"/>
                <w:sz w:val="20"/>
                <w:szCs w:val="20"/>
                <w:lang w:eastAsia="ja-JP"/>
              </w:rPr>
              <w:t>3dB Tx power gain</w:t>
            </w:r>
          </w:p>
        </w:tc>
        <w:tc>
          <w:tcPr>
            <w:tcW w:w="1035" w:type="dxa"/>
            <w:tcBorders>
              <w:top w:val="single" w:sz="18" w:space="0" w:color="FF0000"/>
              <w:left w:val="single" w:sz="4" w:space="0" w:color="auto"/>
              <w:bottom w:val="single" w:sz="4" w:space="0" w:color="auto"/>
              <w:right w:val="single" w:sz="4" w:space="0" w:color="auto"/>
            </w:tcBorders>
            <w:vAlign w:val="bottom"/>
            <w:hideMark/>
          </w:tcPr>
          <w:p w14:paraId="560774FA"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32.71%</w:t>
            </w:r>
          </w:p>
        </w:tc>
        <w:tc>
          <w:tcPr>
            <w:tcW w:w="1023" w:type="dxa"/>
            <w:tcBorders>
              <w:top w:val="single" w:sz="18" w:space="0" w:color="FF0000"/>
              <w:left w:val="single" w:sz="4" w:space="0" w:color="auto"/>
              <w:bottom w:val="single" w:sz="4" w:space="0" w:color="auto"/>
              <w:right w:val="single" w:sz="18" w:space="0" w:color="FF0000"/>
            </w:tcBorders>
            <w:vAlign w:val="bottom"/>
            <w:hideMark/>
          </w:tcPr>
          <w:p w14:paraId="771F86CA"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28.42%</w:t>
            </w:r>
          </w:p>
        </w:tc>
        <w:tc>
          <w:tcPr>
            <w:tcW w:w="1022" w:type="dxa"/>
            <w:tcBorders>
              <w:top w:val="single" w:sz="4" w:space="0" w:color="auto"/>
              <w:left w:val="single" w:sz="18" w:space="0" w:color="FF0000"/>
              <w:bottom w:val="single" w:sz="18" w:space="0" w:color="FF0000"/>
              <w:right w:val="single" w:sz="4" w:space="0" w:color="auto"/>
            </w:tcBorders>
            <w:vAlign w:val="bottom"/>
            <w:hideMark/>
          </w:tcPr>
          <w:p w14:paraId="0F82E9C6"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24.14%</w:t>
            </w:r>
          </w:p>
        </w:tc>
        <w:tc>
          <w:tcPr>
            <w:tcW w:w="1022" w:type="dxa"/>
            <w:tcBorders>
              <w:top w:val="single" w:sz="4" w:space="0" w:color="auto"/>
              <w:left w:val="single" w:sz="4" w:space="0" w:color="auto"/>
              <w:bottom w:val="single" w:sz="18" w:space="0" w:color="FF0000"/>
              <w:right w:val="single" w:sz="4" w:space="0" w:color="auto"/>
            </w:tcBorders>
            <w:vAlign w:val="bottom"/>
            <w:hideMark/>
          </w:tcPr>
          <w:p w14:paraId="2C4F041B"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19.86%</w:t>
            </w:r>
          </w:p>
        </w:tc>
        <w:tc>
          <w:tcPr>
            <w:tcW w:w="1036" w:type="dxa"/>
            <w:tcBorders>
              <w:top w:val="single" w:sz="4" w:space="0" w:color="auto"/>
              <w:left w:val="single" w:sz="4" w:space="0" w:color="auto"/>
              <w:bottom w:val="single" w:sz="4" w:space="0" w:color="auto"/>
              <w:right w:val="single" w:sz="4" w:space="0" w:color="auto"/>
            </w:tcBorders>
            <w:vAlign w:val="bottom"/>
            <w:hideMark/>
          </w:tcPr>
          <w:p w14:paraId="6E5D5BF8"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15.58%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E9E22F9"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11.30%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3B050E5"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7.02%</w:t>
            </w:r>
          </w:p>
        </w:tc>
        <w:tc>
          <w:tcPr>
            <w:tcW w:w="833" w:type="dxa"/>
            <w:tcBorders>
              <w:top w:val="single" w:sz="4" w:space="0" w:color="auto"/>
              <w:left w:val="single" w:sz="4" w:space="0" w:color="auto"/>
              <w:bottom w:val="single" w:sz="4" w:space="0" w:color="auto"/>
              <w:right w:val="single" w:sz="4" w:space="0" w:color="auto"/>
            </w:tcBorders>
            <w:vAlign w:val="bottom"/>
            <w:hideMark/>
          </w:tcPr>
          <w:p w14:paraId="7E1C41FF"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2.74%</w:t>
            </w:r>
          </w:p>
        </w:tc>
      </w:tr>
      <w:tr w:rsidR="0051579A" w14:paraId="5115EA26" w14:textId="77777777" w:rsidTr="003E5F95">
        <w:tc>
          <w:tcPr>
            <w:tcW w:w="1458" w:type="dxa"/>
            <w:tcBorders>
              <w:top w:val="single" w:sz="4" w:space="0" w:color="auto"/>
              <w:left w:val="single" w:sz="4" w:space="0" w:color="auto"/>
              <w:bottom w:val="single" w:sz="4" w:space="0" w:color="auto"/>
              <w:right w:val="single" w:sz="4" w:space="0" w:color="auto"/>
            </w:tcBorders>
            <w:hideMark/>
          </w:tcPr>
          <w:p w14:paraId="7420460F" w14:textId="77777777" w:rsidR="0051579A" w:rsidRDefault="0051579A">
            <w:pPr>
              <w:rPr>
                <w:rFonts w:ascii="Times New Roman" w:hAnsi="Times New Roman" w:cs="Times New Roman"/>
                <w:sz w:val="20"/>
                <w:szCs w:val="20"/>
                <w:lang w:eastAsia="ja-JP"/>
              </w:rPr>
            </w:pPr>
            <w:r>
              <w:rPr>
                <w:rFonts w:ascii="Times New Roman" w:hAnsi="Times New Roman" w:cs="Times New Roman"/>
                <w:sz w:val="20"/>
                <w:szCs w:val="20"/>
                <w:lang w:eastAsia="ja-JP"/>
              </w:rPr>
              <w:t>4dB Tx power gain</w:t>
            </w:r>
          </w:p>
        </w:tc>
        <w:tc>
          <w:tcPr>
            <w:tcW w:w="1035" w:type="dxa"/>
            <w:tcBorders>
              <w:top w:val="single" w:sz="4" w:space="0" w:color="auto"/>
              <w:left w:val="single" w:sz="4" w:space="0" w:color="auto"/>
              <w:bottom w:val="single" w:sz="4" w:space="0" w:color="auto"/>
              <w:right w:val="single" w:sz="4" w:space="0" w:color="auto"/>
            </w:tcBorders>
            <w:vAlign w:val="bottom"/>
            <w:hideMark/>
          </w:tcPr>
          <w:p w14:paraId="152CA57D"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42.46%</w:t>
            </w:r>
          </w:p>
        </w:tc>
        <w:tc>
          <w:tcPr>
            <w:tcW w:w="1023" w:type="dxa"/>
            <w:tcBorders>
              <w:top w:val="single" w:sz="4" w:space="0" w:color="auto"/>
              <w:left w:val="single" w:sz="4" w:space="0" w:color="auto"/>
              <w:bottom w:val="single" w:sz="4" w:space="0" w:color="auto"/>
              <w:right w:val="single" w:sz="4" w:space="0" w:color="auto"/>
            </w:tcBorders>
            <w:vAlign w:val="bottom"/>
            <w:hideMark/>
          </w:tcPr>
          <w:p w14:paraId="6CD55F95"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37.87%</w:t>
            </w:r>
          </w:p>
        </w:tc>
        <w:tc>
          <w:tcPr>
            <w:tcW w:w="1022" w:type="dxa"/>
            <w:tcBorders>
              <w:top w:val="single" w:sz="4" w:space="0" w:color="auto"/>
              <w:left w:val="single" w:sz="4" w:space="0" w:color="auto"/>
              <w:bottom w:val="single" w:sz="4" w:space="0" w:color="auto"/>
              <w:right w:val="single" w:sz="4" w:space="0" w:color="auto"/>
            </w:tcBorders>
            <w:vAlign w:val="bottom"/>
            <w:hideMark/>
          </w:tcPr>
          <w:p w14:paraId="50C0D9A7"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33.27%</w:t>
            </w:r>
          </w:p>
        </w:tc>
        <w:tc>
          <w:tcPr>
            <w:tcW w:w="1022" w:type="dxa"/>
            <w:tcBorders>
              <w:top w:val="single" w:sz="4" w:space="0" w:color="auto"/>
              <w:left w:val="single" w:sz="4" w:space="0" w:color="auto"/>
              <w:bottom w:val="single" w:sz="4" w:space="0" w:color="auto"/>
              <w:right w:val="single" w:sz="18" w:space="0" w:color="FF0000"/>
            </w:tcBorders>
            <w:vAlign w:val="bottom"/>
            <w:hideMark/>
          </w:tcPr>
          <w:p w14:paraId="116AC5B2"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28.68%</w:t>
            </w:r>
          </w:p>
        </w:tc>
        <w:tc>
          <w:tcPr>
            <w:tcW w:w="1036" w:type="dxa"/>
            <w:tcBorders>
              <w:top w:val="single" w:sz="4" w:space="0" w:color="auto"/>
              <w:left w:val="single" w:sz="18" w:space="0" w:color="FF0000"/>
              <w:bottom w:val="single" w:sz="18" w:space="0" w:color="FF0000"/>
              <w:right w:val="single" w:sz="4" w:space="0" w:color="auto"/>
            </w:tcBorders>
            <w:vAlign w:val="bottom"/>
            <w:hideMark/>
          </w:tcPr>
          <w:p w14:paraId="482EF1F7"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24.08%</w:t>
            </w:r>
          </w:p>
        </w:tc>
        <w:tc>
          <w:tcPr>
            <w:tcW w:w="1100" w:type="dxa"/>
            <w:tcBorders>
              <w:top w:val="single" w:sz="4" w:space="0" w:color="auto"/>
              <w:left w:val="single" w:sz="4" w:space="0" w:color="auto"/>
              <w:bottom w:val="single" w:sz="18" w:space="0" w:color="FF0000"/>
              <w:right w:val="single" w:sz="4" w:space="0" w:color="auto"/>
            </w:tcBorders>
            <w:vAlign w:val="bottom"/>
            <w:hideMark/>
          </w:tcPr>
          <w:p w14:paraId="4C056254"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19.49%</w:t>
            </w:r>
          </w:p>
        </w:tc>
        <w:tc>
          <w:tcPr>
            <w:tcW w:w="1100" w:type="dxa"/>
            <w:tcBorders>
              <w:top w:val="single" w:sz="4" w:space="0" w:color="auto"/>
              <w:left w:val="single" w:sz="4" w:space="0" w:color="auto"/>
              <w:bottom w:val="single" w:sz="18" w:space="0" w:color="FF0000"/>
              <w:right w:val="single" w:sz="4" w:space="0" w:color="auto"/>
            </w:tcBorders>
            <w:vAlign w:val="bottom"/>
            <w:hideMark/>
          </w:tcPr>
          <w:p w14:paraId="059A02F1"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14.89%</w:t>
            </w:r>
          </w:p>
        </w:tc>
        <w:tc>
          <w:tcPr>
            <w:tcW w:w="833" w:type="dxa"/>
            <w:tcBorders>
              <w:top w:val="single" w:sz="4" w:space="0" w:color="auto"/>
              <w:left w:val="single" w:sz="4" w:space="0" w:color="auto"/>
              <w:bottom w:val="single" w:sz="4" w:space="0" w:color="auto"/>
              <w:right w:val="single" w:sz="4" w:space="0" w:color="auto"/>
            </w:tcBorders>
            <w:vAlign w:val="bottom"/>
            <w:hideMark/>
          </w:tcPr>
          <w:p w14:paraId="006F838A"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10.29%</w:t>
            </w:r>
          </w:p>
        </w:tc>
      </w:tr>
      <w:tr w:rsidR="0051579A" w14:paraId="1C1193DB" w14:textId="77777777" w:rsidTr="003E5F95">
        <w:tc>
          <w:tcPr>
            <w:tcW w:w="1458" w:type="dxa"/>
            <w:tcBorders>
              <w:top w:val="single" w:sz="4" w:space="0" w:color="auto"/>
              <w:left w:val="single" w:sz="4" w:space="0" w:color="auto"/>
              <w:bottom w:val="single" w:sz="4" w:space="0" w:color="auto"/>
              <w:right w:val="single" w:sz="4" w:space="0" w:color="auto"/>
            </w:tcBorders>
            <w:hideMark/>
          </w:tcPr>
          <w:p w14:paraId="50C4834E" w14:textId="77777777" w:rsidR="0051579A" w:rsidRDefault="0051579A">
            <w:pPr>
              <w:rPr>
                <w:rFonts w:ascii="Times New Roman" w:hAnsi="Times New Roman" w:cs="Times New Roman"/>
                <w:sz w:val="20"/>
                <w:szCs w:val="20"/>
                <w:lang w:eastAsia="ja-JP"/>
              </w:rPr>
            </w:pPr>
            <w:r>
              <w:rPr>
                <w:rFonts w:ascii="Times New Roman" w:hAnsi="Times New Roman" w:cs="Times New Roman"/>
                <w:sz w:val="20"/>
                <w:szCs w:val="20"/>
                <w:lang w:eastAsia="ja-JP"/>
              </w:rPr>
              <w:t>5dB Tx power gain</w:t>
            </w:r>
          </w:p>
        </w:tc>
        <w:tc>
          <w:tcPr>
            <w:tcW w:w="1035" w:type="dxa"/>
            <w:tcBorders>
              <w:top w:val="single" w:sz="4" w:space="0" w:color="auto"/>
              <w:left w:val="single" w:sz="4" w:space="0" w:color="auto"/>
              <w:bottom w:val="single" w:sz="4" w:space="0" w:color="auto"/>
              <w:right w:val="single" w:sz="4" w:space="0" w:color="auto"/>
            </w:tcBorders>
            <w:vAlign w:val="bottom"/>
            <w:hideMark/>
          </w:tcPr>
          <w:p w14:paraId="1DEE21ED"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58.81%</w:t>
            </w:r>
          </w:p>
        </w:tc>
        <w:tc>
          <w:tcPr>
            <w:tcW w:w="1023" w:type="dxa"/>
            <w:tcBorders>
              <w:top w:val="single" w:sz="4" w:space="0" w:color="auto"/>
              <w:left w:val="single" w:sz="4" w:space="0" w:color="auto"/>
              <w:bottom w:val="single" w:sz="4" w:space="0" w:color="auto"/>
              <w:right w:val="single" w:sz="4" w:space="0" w:color="auto"/>
            </w:tcBorders>
            <w:vAlign w:val="bottom"/>
            <w:hideMark/>
          </w:tcPr>
          <w:p w14:paraId="53984BBA"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53.69%</w:t>
            </w:r>
          </w:p>
        </w:tc>
        <w:tc>
          <w:tcPr>
            <w:tcW w:w="1022" w:type="dxa"/>
            <w:tcBorders>
              <w:top w:val="single" w:sz="4" w:space="0" w:color="auto"/>
              <w:left w:val="single" w:sz="4" w:space="0" w:color="auto"/>
              <w:bottom w:val="single" w:sz="4" w:space="0" w:color="auto"/>
              <w:right w:val="single" w:sz="4" w:space="0" w:color="auto"/>
            </w:tcBorders>
            <w:vAlign w:val="bottom"/>
            <w:hideMark/>
          </w:tcPr>
          <w:p w14:paraId="149DF51E"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48.57%</w:t>
            </w:r>
          </w:p>
        </w:tc>
        <w:tc>
          <w:tcPr>
            <w:tcW w:w="1022" w:type="dxa"/>
            <w:tcBorders>
              <w:top w:val="single" w:sz="4" w:space="0" w:color="auto"/>
              <w:left w:val="single" w:sz="4" w:space="0" w:color="auto"/>
              <w:bottom w:val="single" w:sz="4" w:space="0" w:color="auto"/>
              <w:right w:val="single" w:sz="4" w:space="0" w:color="auto"/>
            </w:tcBorders>
            <w:vAlign w:val="bottom"/>
            <w:hideMark/>
          </w:tcPr>
          <w:p w14:paraId="0AD12B83"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43.44%</w:t>
            </w:r>
          </w:p>
        </w:tc>
        <w:tc>
          <w:tcPr>
            <w:tcW w:w="1036" w:type="dxa"/>
            <w:tcBorders>
              <w:top w:val="single" w:sz="4" w:space="0" w:color="auto"/>
              <w:left w:val="single" w:sz="4" w:space="0" w:color="auto"/>
              <w:bottom w:val="single" w:sz="4" w:space="0" w:color="auto"/>
              <w:right w:val="single" w:sz="4" w:space="0" w:color="auto"/>
            </w:tcBorders>
            <w:vAlign w:val="bottom"/>
            <w:hideMark/>
          </w:tcPr>
          <w:p w14:paraId="157EE921"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38.32%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0C254BB"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33.20%</w:t>
            </w:r>
          </w:p>
        </w:tc>
        <w:tc>
          <w:tcPr>
            <w:tcW w:w="1100" w:type="dxa"/>
            <w:tcBorders>
              <w:top w:val="single" w:sz="4" w:space="0" w:color="auto"/>
              <w:left w:val="single" w:sz="4" w:space="0" w:color="auto"/>
              <w:bottom w:val="single" w:sz="4" w:space="0" w:color="auto"/>
              <w:right w:val="single" w:sz="18" w:space="0" w:color="FF0000"/>
            </w:tcBorders>
            <w:vAlign w:val="bottom"/>
            <w:hideMark/>
          </w:tcPr>
          <w:p w14:paraId="7A39572E"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28.07%</w:t>
            </w:r>
          </w:p>
        </w:tc>
        <w:tc>
          <w:tcPr>
            <w:tcW w:w="833" w:type="dxa"/>
            <w:tcBorders>
              <w:top w:val="single" w:sz="4" w:space="0" w:color="auto"/>
              <w:left w:val="single" w:sz="18" w:space="0" w:color="FF0000"/>
              <w:bottom w:val="single" w:sz="18" w:space="0" w:color="FF0000"/>
              <w:right w:val="single" w:sz="4" w:space="0" w:color="auto"/>
            </w:tcBorders>
            <w:vAlign w:val="bottom"/>
            <w:hideMark/>
          </w:tcPr>
          <w:p w14:paraId="04D28A55"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22.95%</w:t>
            </w:r>
          </w:p>
        </w:tc>
      </w:tr>
      <w:tr w:rsidR="0051579A" w14:paraId="141BF77D" w14:textId="77777777" w:rsidTr="0051579A">
        <w:tc>
          <w:tcPr>
            <w:tcW w:w="1458" w:type="dxa"/>
            <w:tcBorders>
              <w:top w:val="single" w:sz="4" w:space="0" w:color="auto"/>
              <w:left w:val="single" w:sz="4" w:space="0" w:color="auto"/>
              <w:bottom w:val="single" w:sz="4" w:space="0" w:color="auto"/>
              <w:right w:val="single" w:sz="4" w:space="0" w:color="auto"/>
            </w:tcBorders>
            <w:hideMark/>
          </w:tcPr>
          <w:p w14:paraId="6961FC24" w14:textId="77777777" w:rsidR="0051579A" w:rsidRDefault="0051579A">
            <w:pPr>
              <w:rPr>
                <w:rFonts w:ascii="Times New Roman" w:hAnsi="Times New Roman" w:cs="Times New Roman"/>
                <w:sz w:val="20"/>
                <w:szCs w:val="20"/>
                <w:lang w:eastAsia="ja-JP"/>
              </w:rPr>
            </w:pPr>
            <w:r>
              <w:rPr>
                <w:rFonts w:ascii="Times New Roman" w:hAnsi="Times New Roman" w:cs="Times New Roman"/>
                <w:sz w:val="20"/>
                <w:szCs w:val="20"/>
                <w:lang w:eastAsia="ja-JP"/>
              </w:rPr>
              <w:t>6dB Tx power gain</w:t>
            </w:r>
          </w:p>
        </w:tc>
        <w:tc>
          <w:tcPr>
            <w:tcW w:w="1035" w:type="dxa"/>
            <w:tcBorders>
              <w:top w:val="single" w:sz="4" w:space="0" w:color="auto"/>
              <w:left w:val="single" w:sz="4" w:space="0" w:color="auto"/>
              <w:bottom w:val="single" w:sz="4" w:space="0" w:color="auto"/>
              <w:right w:val="single" w:sz="4" w:space="0" w:color="auto"/>
            </w:tcBorders>
            <w:vAlign w:val="bottom"/>
            <w:hideMark/>
          </w:tcPr>
          <w:p w14:paraId="6F12EB22"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86.30%</w:t>
            </w:r>
          </w:p>
        </w:tc>
        <w:tc>
          <w:tcPr>
            <w:tcW w:w="1023" w:type="dxa"/>
            <w:tcBorders>
              <w:top w:val="single" w:sz="4" w:space="0" w:color="auto"/>
              <w:left w:val="single" w:sz="4" w:space="0" w:color="auto"/>
              <w:bottom w:val="single" w:sz="4" w:space="0" w:color="auto"/>
              <w:right w:val="single" w:sz="4" w:space="0" w:color="auto"/>
            </w:tcBorders>
            <w:vAlign w:val="bottom"/>
            <w:hideMark/>
          </w:tcPr>
          <w:p w14:paraId="43D3736F"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80.29%</w:t>
            </w:r>
          </w:p>
        </w:tc>
        <w:tc>
          <w:tcPr>
            <w:tcW w:w="1022" w:type="dxa"/>
            <w:tcBorders>
              <w:top w:val="single" w:sz="4" w:space="0" w:color="auto"/>
              <w:left w:val="single" w:sz="4" w:space="0" w:color="auto"/>
              <w:bottom w:val="single" w:sz="4" w:space="0" w:color="auto"/>
              <w:right w:val="single" w:sz="4" w:space="0" w:color="auto"/>
            </w:tcBorders>
            <w:vAlign w:val="bottom"/>
            <w:hideMark/>
          </w:tcPr>
          <w:p w14:paraId="22003B5F"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74.28%</w:t>
            </w:r>
          </w:p>
        </w:tc>
        <w:tc>
          <w:tcPr>
            <w:tcW w:w="1022" w:type="dxa"/>
            <w:tcBorders>
              <w:top w:val="single" w:sz="4" w:space="0" w:color="auto"/>
              <w:left w:val="single" w:sz="4" w:space="0" w:color="auto"/>
              <w:bottom w:val="single" w:sz="4" w:space="0" w:color="auto"/>
              <w:right w:val="single" w:sz="4" w:space="0" w:color="auto"/>
            </w:tcBorders>
            <w:vAlign w:val="bottom"/>
            <w:hideMark/>
          </w:tcPr>
          <w:p w14:paraId="7DF28160"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68.27%</w:t>
            </w:r>
          </w:p>
        </w:tc>
        <w:tc>
          <w:tcPr>
            <w:tcW w:w="1036" w:type="dxa"/>
            <w:tcBorders>
              <w:top w:val="single" w:sz="4" w:space="0" w:color="auto"/>
              <w:left w:val="single" w:sz="4" w:space="0" w:color="auto"/>
              <w:bottom w:val="single" w:sz="4" w:space="0" w:color="auto"/>
              <w:right w:val="single" w:sz="4" w:space="0" w:color="auto"/>
            </w:tcBorders>
            <w:vAlign w:val="bottom"/>
            <w:hideMark/>
          </w:tcPr>
          <w:p w14:paraId="5B5A4638"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62.26%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144C669"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56.25%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67C6B7C"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50.24%</w:t>
            </w:r>
          </w:p>
        </w:tc>
        <w:tc>
          <w:tcPr>
            <w:tcW w:w="833" w:type="dxa"/>
            <w:tcBorders>
              <w:top w:val="single" w:sz="4" w:space="0" w:color="auto"/>
              <w:left w:val="single" w:sz="4" w:space="0" w:color="auto"/>
              <w:bottom w:val="single" w:sz="4" w:space="0" w:color="auto"/>
              <w:right w:val="single" w:sz="4" w:space="0" w:color="auto"/>
            </w:tcBorders>
            <w:vAlign w:val="bottom"/>
            <w:hideMark/>
          </w:tcPr>
          <w:p w14:paraId="5E343682" w14:textId="77777777" w:rsidR="0051579A" w:rsidRDefault="0051579A">
            <w:pPr>
              <w:rPr>
                <w:rFonts w:ascii="Times New Roman" w:hAnsi="Times New Roman" w:cs="Times New Roman"/>
                <w:sz w:val="20"/>
                <w:szCs w:val="20"/>
                <w:lang w:eastAsia="ja-JP"/>
              </w:rPr>
            </w:pPr>
            <w:r>
              <w:rPr>
                <w:rFonts w:ascii="Times New Roman" w:hAnsi="Times New Roman" w:cs="Times New Roman"/>
                <w:color w:val="000000"/>
                <w:sz w:val="20"/>
                <w:szCs w:val="20"/>
                <w:lang w:eastAsia="ja-JP"/>
              </w:rPr>
              <w:t>44.23%</w:t>
            </w:r>
          </w:p>
        </w:tc>
      </w:tr>
    </w:tbl>
    <w:p w14:paraId="7C332277" w14:textId="69E78B50" w:rsidR="0051579A" w:rsidRDefault="0051579A" w:rsidP="00BA40CF">
      <w:pPr>
        <w:rPr>
          <w:rFonts w:ascii="Times New Roman" w:hAnsi="Times New Roman" w:cs="Times New Roman"/>
        </w:rPr>
      </w:pPr>
    </w:p>
    <w:p w14:paraId="72D87C69" w14:textId="1FBAB82D" w:rsidR="0051579A" w:rsidRDefault="003E5F95" w:rsidP="00BA40CF">
      <w:pPr>
        <w:rPr>
          <w:rFonts w:ascii="Times New Roman" w:hAnsi="Times New Roman" w:cs="Times New Roman"/>
        </w:rPr>
      </w:pPr>
      <w:r>
        <w:rPr>
          <w:rFonts w:ascii="Times New Roman" w:hAnsi="Times New Roman" w:cs="Times New Roman"/>
        </w:rPr>
        <w:t>Apparently, the performance gain is related to U-D configuration and the gap pattern</w:t>
      </w:r>
      <w:r w:rsidR="00331138">
        <w:rPr>
          <w:rFonts w:ascii="Times New Roman" w:hAnsi="Times New Roman" w:cs="Times New Roman"/>
        </w:rPr>
        <w:t>. The</w:t>
      </w:r>
      <w:r>
        <w:rPr>
          <w:rFonts w:ascii="Times New Roman" w:hAnsi="Times New Roman" w:cs="Times New Roman"/>
        </w:rPr>
        <w:t xml:space="preserve"> higher performance gain </w:t>
      </w:r>
      <w:r w:rsidR="00F71BCB">
        <w:rPr>
          <w:rFonts w:ascii="Times New Roman" w:hAnsi="Times New Roman" w:cs="Times New Roman"/>
        </w:rPr>
        <w:t xml:space="preserve">can withstand </w:t>
      </w:r>
      <w:r>
        <w:rPr>
          <w:rFonts w:ascii="Times New Roman" w:hAnsi="Times New Roman" w:cs="Times New Roman"/>
        </w:rPr>
        <w:t xml:space="preserve">more frequent </w:t>
      </w:r>
      <w:r w:rsidR="00331138">
        <w:rPr>
          <w:rFonts w:ascii="Times New Roman" w:hAnsi="Times New Roman" w:cs="Times New Roman"/>
        </w:rPr>
        <w:t xml:space="preserve">gap </w:t>
      </w:r>
      <w:r w:rsidR="002C1DEA">
        <w:rPr>
          <w:rFonts w:ascii="Times New Roman" w:hAnsi="Times New Roman" w:cs="Times New Roman"/>
        </w:rPr>
        <w:t>overhead</w:t>
      </w:r>
      <w:r w:rsidR="00331138">
        <w:rPr>
          <w:rFonts w:ascii="Times New Roman" w:hAnsi="Times New Roman" w:cs="Times New Roman"/>
        </w:rPr>
        <w:t>.</w:t>
      </w:r>
    </w:p>
    <w:p w14:paraId="2CC67DBE" w14:textId="55D2B4E5" w:rsidR="003E5F95" w:rsidRPr="003E5F95" w:rsidRDefault="003E5F95" w:rsidP="00BA40CF">
      <w:pPr>
        <w:rPr>
          <w:rFonts w:ascii="Times New Roman" w:hAnsi="Times New Roman" w:cs="Times New Roman"/>
          <w:b/>
          <w:bCs/>
        </w:rPr>
      </w:pPr>
    </w:p>
    <w:p w14:paraId="0F728AFD" w14:textId="683B6C92" w:rsidR="003E5F95" w:rsidRDefault="003E5F95" w:rsidP="00BA40CF">
      <w:pPr>
        <w:rPr>
          <w:rFonts w:ascii="Times New Roman" w:hAnsi="Times New Roman" w:cs="Times New Roman"/>
        </w:rPr>
      </w:pPr>
      <w:r w:rsidRPr="003E5F95">
        <w:rPr>
          <w:rFonts w:ascii="Times New Roman" w:hAnsi="Times New Roman" w:cs="Times New Roman"/>
          <w:b/>
          <w:bCs/>
        </w:rPr>
        <w:t xml:space="preserve">Observation 4: The performance gain is strongly related to U-D configuration and gap </w:t>
      </w:r>
      <w:r w:rsidR="002C1DEA">
        <w:rPr>
          <w:rFonts w:ascii="Times New Roman" w:hAnsi="Times New Roman" w:cs="Times New Roman"/>
          <w:b/>
          <w:bCs/>
        </w:rPr>
        <w:t>overhead</w:t>
      </w:r>
      <w:r w:rsidRPr="003E5F95">
        <w:rPr>
          <w:rFonts w:ascii="Times New Roman" w:hAnsi="Times New Roman" w:cs="Times New Roman"/>
          <w:b/>
          <w:bCs/>
        </w:rPr>
        <w:t>.</w:t>
      </w:r>
      <w:r>
        <w:rPr>
          <w:rFonts w:ascii="Times New Roman" w:hAnsi="Times New Roman" w:cs="Times New Roman"/>
        </w:rPr>
        <w:t xml:space="preserve"> </w:t>
      </w:r>
    </w:p>
    <w:p w14:paraId="41C2326F" w14:textId="5215B453" w:rsidR="003E5F95" w:rsidRPr="003E5F95" w:rsidRDefault="003E5F95" w:rsidP="00BA40CF">
      <w:pPr>
        <w:rPr>
          <w:rFonts w:ascii="Times New Roman" w:hAnsi="Times New Roman" w:cs="Times New Roman"/>
          <w:b/>
          <w:bCs/>
        </w:rPr>
      </w:pPr>
    </w:p>
    <w:p w14:paraId="25B3B27D" w14:textId="036CBE3D" w:rsidR="003E5F95" w:rsidRDefault="003E5F95" w:rsidP="00BA40CF">
      <w:pPr>
        <w:rPr>
          <w:rFonts w:ascii="Times New Roman" w:hAnsi="Times New Roman" w:cs="Times New Roman"/>
          <w:b/>
          <w:bCs/>
        </w:rPr>
      </w:pPr>
      <w:r w:rsidRPr="003E5F95">
        <w:rPr>
          <w:rFonts w:ascii="Times New Roman" w:hAnsi="Times New Roman" w:cs="Times New Roman" w:hint="eastAsia"/>
          <w:b/>
          <w:bCs/>
        </w:rPr>
        <w:t>P</w:t>
      </w:r>
      <w:r w:rsidRPr="003E5F95">
        <w:rPr>
          <w:rFonts w:ascii="Times New Roman" w:hAnsi="Times New Roman" w:cs="Times New Roman"/>
          <w:b/>
          <w:bCs/>
        </w:rPr>
        <w:t xml:space="preserve">roposal 2: The </w:t>
      </w:r>
      <w:r w:rsidR="00331138">
        <w:rPr>
          <w:rFonts w:ascii="Times New Roman" w:hAnsi="Times New Roman" w:cs="Times New Roman"/>
          <w:b/>
          <w:bCs/>
        </w:rPr>
        <w:t xml:space="preserve">discussion for </w:t>
      </w:r>
      <w:r w:rsidR="002F5E38">
        <w:rPr>
          <w:rFonts w:ascii="Times New Roman" w:hAnsi="Times New Roman" w:cs="Times New Roman"/>
          <w:b/>
          <w:bCs/>
        </w:rPr>
        <w:t>minim</w:t>
      </w:r>
      <w:r w:rsidR="00ED3812">
        <w:rPr>
          <w:rFonts w:ascii="Times New Roman" w:hAnsi="Times New Roman" w:cs="Times New Roman"/>
          <w:b/>
          <w:bCs/>
        </w:rPr>
        <w:t>um</w:t>
      </w:r>
      <w:r w:rsidR="002F5E38">
        <w:rPr>
          <w:rFonts w:ascii="Times New Roman" w:hAnsi="Times New Roman" w:cs="Times New Roman"/>
          <w:b/>
          <w:bCs/>
        </w:rPr>
        <w:t xml:space="preserve"> </w:t>
      </w:r>
      <w:r w:rsidRPr="003E5F95">
        <w:rPr>
          <w:rFonts w:ascii="Times New Roman" w:hAnsi="Times New Roman" w:cs="Times New Roman"/>
          <w:b/>
          <w:bCs/>
        </w:rPr>
        <w:t xml:space="preserve">requirement </w:t>
      </w:r>
      <w:r w:rsidR="00331138">
        <w:rPr>
          <w:rFonts w:ascii="Times New Roman" w:hAnsi="Times New Roman" w:cs="Times New Roman"/>
          <w:b/>
          <w:bCs/>
        </w:rPr>
        <w:t>of</w:t>
      </w:r>
      <w:r w:rsidRPr="003E5F95">
        <w:rPr>
          <w:rFonts w:ascii="Times New Roman" w:hAnsi="Times New Roman" w:cs="Times New Roman"/>
          <w:b/>
          <w:bCs/>
        </w:rPr>
        <w:t xml:space="preserve"> gap should </w:t>
      </w:r>
      <w:r w:rsidR="00331138">
        <w:rPr>
          <w:rFonts w:ascii="Times New Roman" w:hAnsi="Times New Roman" w:cs="Times New Roman"/>
          <w:b/>
          <w:bCs/>
        </w:rPr>
        <w:t xml:space="preserve">combined with </w:t>
      </w:r>
      <w:r w:rsidRPr="003E5F95">
        <w:rPr>
          <w:rFonts w:ascii="Times New Roman" w:hAnsi="Times New Roman" w:cs="Times New Roman"/>
          <w:b/>
          <w:bCs/>
        </w:rPr>
        <w:t>U-D configuration and gap pattern</w:t>
      </w:r>
      <w:r w:rsidR="00331138">
        <w:rPr>
          <w:rFonts w:ascii="Times New Roman" w:hAnsi="Times New Roman" w:cs="Times New Roman"/>
          <w:b/>
          <w:bCs/>
        </w:rPr>
        <w:t>.</w:t>
      </w:r>
    </w:p>
    <w:p w14:paraId="4A517357" w14:textId="31C29CA9" w:rsidR="00331138" w:rsidRDefault="00331138" w:rsidP="00BA40CF">
      <w:pPr>
        <w:rPr>
          <w:rFonts w:ascii="Times New Roman" w:hAnsi="Times New Roman" w:cs="Times New Roman"/>
          <w:b/>
          <w:bCs/>
        </w:rPr>
      </w:pPr>
    </w:p>
    <w:p w14:paraId="1200C0E3" w14:textId="231DEF23" w:rsidR="00331138" w:rsidRDefault="00331138" w:rsidP="00BA40CF">
      <w:pPr>
        <w:rPr>
          <w:rFonts w:ascii="Times New Roman" w:hAnsi="Times New Roman" w:cs="Times New Roman"/>
        </w:rPr>
      </w:pPr>
      <w:r w:rsidRPr="00331138">
        <w:rPr>
          <w:rFonts w:ascii="Times New Roman" w:hAnsi="Times New Roman" w:cs="Times New Roman"/>
        </w:rPr>
        <w:t>If</w:t>
      </w:r>
      <w:r>
        <w:rPr>
          <w:rFonts w:ascii="Times New Roman" w:hAnsi="Times New Roman" w:cs="Times New Roman"/>
        </w:rPr>
        <w:t xml:space="preserve"> we take the throughput gain &gt; 25% as baseline (as the redline in the Table 1)</w:t>
      </w:r>
      <w:r w:rsidR="002C1DEA">
        <w:rPr>
          <w:rFonts w:ascii="Times New Roman" w:hAnsi="Times New Roman" w:cs="Times New Roman"/>
        </w:rPr>
        <w:t>, the requirement and the gap over corresponded as follows:</w:t>
      </w:r>
    </w:p>
    <w:p w14:paraId="4E6BE615" w14:textId="1C66A1B3" w:rsidR="002C1DEA" w:rsidRDefault="002C1DEA" w:rsidP="00BA40CF">
      <w:pPr>
        <w:rPr>
          <w:rFonts w:ascii="Times New Roman" w:hAnsi="Times New Roman" w:cs="Times New Roman"/>
        </w:rPr>
      </w:pPr>
    </w:p>
    <w:p w14:paraId="28562359" w14:textId="048243A0" w:rsidR="002C1DEA" w:rsidRDefault="002C1DEA" w:rsidP="002C1DEA">
      <w:pPr>
        <w:jc w:val="center"/>
        <w:rPr>
          <w:rFonts w:ascii="Times New Roman" w:hAnsi="Times New Roman" w:cs="Times New Roman"/>
          <w:b/>
          <w:bCs/>
          <w:sz w:val="20"/>
          <w:szCs w:val="20"/>
        </w:rPr>
      </w:pPr>
      <w:r>
        <w:rPr>
          <w:rFonts w:ascii="Times New Roman" w:hAnsi="Times New Roman" w:cs="Times New Roman"/>
          <w:b/>
          <w:bCs/>
          <w:sz w:val="20"/>
          <w:szCs w:val="20"/>
        </w:rPr>
        <w:t>Table 2: Correspondence between requirement and gap overhead based on Table 1</w:t>
      </w:r>
      <w:r w:rsidR="001D60F3">
        <w:rPr>
          <w:rFonts w:ascii="Times New Roman" w:hAnsi="Times New Roman" w:cs="Times New Roman"/>
          <w:b/>
          <w:bCs/>
          <w:sz w:val="20"/>
          <w:szCs w:val="20"/>
        </w:rPr>
        <w:t xml:space="preserve"> for throughput gain &gt; 25%</w:t>
      </w:r>
    </w:p>
    <w:p w14:paraId="5395718E" w14:textId="77777777" w:rsidR="002C1DEA" w:rsidRDefault="002C1DEA" w:rsidP="002C1DEA">
      <w:pPr>
        <w:jc w:val="center"/>
        <w:rPr>
          <w:rFonts w:ascii="Times New Roman" w:hAnsi="Times New Roman" w:cs="Times New Roman"/>
        </w:rPr>
      </w:pPr>
    </w:p>
    <w:tbl>
      <w:tblPr>
        <w:tblStyle w:val="ad"/>
        <w:tblW w:w="0" w:type="auto"/>
        <w:jc w:val="center"/>
        <w:tblLook w:val="04A0" w:firstRow="1" w:lastRow="0" w:firstColumn="1" w:lastColumn="0" w:noHBand="0" w:noVBand="1"/>
      </w:tblPr>
      <w:tblGrid>
        <w:gridCol w:w="1696"/>
        <w:gridCol w:w="1701"/>
      </w:tblGrid>
      <w:tr w:rsidR="002C1DEA" w14:paraId="4C3D7FD0" w14:textId="77777777" w:rsidTr="002C1DEA">
        <w:trPr>
          <w:jc w:val="center"/>
        </w:trPr>
        <w:tc>
          <w:tcPr>
            <w:tcW w:w="1696" w:type="dxa"/>
          </w:tcPr>
          <w:p w14:paraId="56534EC7" w14:textId="4025AFCA" w:rsidR="002C1DEA" w:rsidRDefault="002C1DEA" w:rsidP="00BA40CF">
            <w:pPr>
              <w:rPr>
                <w:rFonts w:ascii="Times New Roman" w:hAnsi="Times New Roman" w:cs="Times New Roman"/>
              </w:rPr>
            </w:pPr>
            <w:r>
              <w:rPr>
                <w:rFonts w:ascii="Times New Roman" w:hAnsi="Times New Roman" w:cs="Times New Roman"/>
              </w:rPr>
              <w:t xml:space="preserve">Requirement </w:t>
            </w:r>
          </w:p>
        </w:tc>
        <w:tc>
          <w:tcPr>
            <w:tcW w:w="1701" w:type="dxa"/>
          </w:tcPr>
          <w:p w14:paraId="5502171C" w14:textId="395095F1" w:rsidR="002C1DEA" w:rsidRDefault="002C1DEA" w:rsidP="00BA40CF">
            <w:pPr>
              <w:rPr>
                <w:rFonts w:ascii="Times New Roman" w:hAnsi="Times New Roman" w:cs="Times New Roman"/>
              </w:rPr>
            </w:pPr>
            <w:r>
              <w:rPr>
                <w:rFonts w:ascii="Times New Roman" w:hAnsi="Times New Roman" w:cs="Times New Roman"/>
              </w:rPr>
              <w:t>Gap overhead</w:t>
            </w:r>
          </w:p>
        </w:tc>
      </w:tr>
      <w:tr w:rsidR="002C1DEA" w14:paraId="1AFF49C7" w14:textId="77777777" w:rsidTr="002C1DEA">
        <w:trPr>
          <w:jc w:val="center"/>
        </w:trPr>
        <w:tc>
          <w:tcPr>
            <w:tcW w:w="1696" w:type="dxa"/>
          </w:tcPr>
          <w:p w14:paraId="6E5D24F4" w14:textId="71E5F12D" w:rsidR="002C1DEA" w:rsidRDefault="002C1DEA" w:rsidP="00BA40CF">
            <w:pP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 xml:space="preserve"> </w:t>
            </w:r>
            <w:r>
              <w:rPr>
                <w:rFonts w:ascii="Times New Roman" w:hAnsi="Times New Roman" w:cs="Times New Roman" w:hint="eastAsia"/>
              </w:rPr>
              <w:t>dB</w:t>
            </w:r>
          </w:p>
        </w:tc>
        <w:tc>
          <w:tcPr>
            <w:tcW w:w="1701" w:type="dxa"/>
          </w:tcPr>
          <w:p w14:paraId="065F8F0B" w14:textId="132528F8" w:rsidR="002C1DEA" w:rsidRDefault="002C1DEA" w:rsidP="00BA40CF">
            <w:pPr>
              <w:rPr>
                <w:rFonts w:ascii="Times New Roman" w:hAnsi="Times New Roman" w:cs="Times New Roman"/>
              </w:rPr>
            </w:pPr>
            <w:r>
              <w:rPr>
                <w:rFonts w:ascii="Times New Roman" w:hAnsi="Times New Roman" w:cs="Times New Roman"/>
                <w:color w:val="000000"/>
                <w:sz w:val="20"/>
                <w:szCs w:val="20"/>
                <w:lang w:eastAsia="ja-JP"/>
              </w:rPr>
              <w:t>1.25%</w:t>
            </w:r>
          </w:p>
        </w:tc>
      </w:tr>
      <w:tr w:rsidR="002C1DEA" w14:paraId="0DE7FAAB" w14:textId="77777777" w:rsidTr="002C1DEA">
        <w:trPr>
          <w:jc w:val="center"/>
        </w:trPr>
        <w:tc>
          <w:tcPr>
            <w:tcW w:w="1696" w:type="dxa"/>
          </w:tcPr>
          <w:p w14:paraId="4EBE1449" w14:textId="208C1809" w:rsidR="002C1DEA" w:rsidRDefault="002C1DEA" w:rsidP="00BA40CF">
            <w:pPr>
              <w:rPr>
                <w:rFonts w:ascii="Times New Roman" w:hAnsi="Times New Roman" w:cs="Times New Roman"/>
              </w:rPr>
            </w:pPr>
            <w:r>
              <w:rPr>
                <w:rFonts w:ascii="Times New Roman" w:hAnsi="Times New Roman" w:cs="Times New Roman"/>
              </w:rPr>
              <w:t xml:space="preserve">4 </w:t>
            </w:r>
            <w:r>
              <w:rPr>
                <w:rFonts w:ascii="Times New Roman" w:hAnsi="Times New Roman" w:cs="Times New Roman" w:hint="eastAsia"/>
              </w:rPr>
              <w:t>dB</w:t>
            </w:r>
          </w:p>
        </w:tc>
        <w:tc>
          <w:tcPr>
            <w:tcW w:w="1701" w:type="dxa"/>
          </w:tcPr>
          <w:p w14:paraId="6D1D08D0" w14:textId="57F9FF33" w:rsidR="002C1DEA" w:rsidRDefault="002C1DEA" w:rsidP="00BA40CF">
            <w:pPr>
              <w:rPr>
                <w:rFonts w:ascii="Times New Roman" w:hAnsi="Times New Roman" w:cs="Times New Roman"/>
              </w:rPr>
            </w:pPr>
            <w:r>
              <w:rPr>
                <w:rFonts w:ascii="Times New Roman" w:hAnsi="Times New Roman" w:cs="Times New Roman"/>
                <w:color w:val="000000"/>
                <w:sz w:val="20"/>
                <w:szCs w:val="20"/>
                <w:lang w:eastAsia="ja-JP"/>
              </w:rPr>
              <w:t>2.5%</w:t>
            </w:r>
          </w:p>
        </w:tc>
      </w:tr>
      <w:tr w:rsidR="002C1DEA" w14:paraId="14D5CA81" w14:textId="77777777" w:rsidTr="002C1DEA">
        <w:trPr>
          <w:jc w:val="center"/>
        </w:trPr>
        <w:tc>
          <w:tcPr>
            <w:tcW w:w="1696" w:type="dxa"/>
          </w:tcPr>
          <w:p w14:paraId="17882334" w14:textId="7E7D1E21" w:rsidR="002C1DEA" w:rsidRDefault="002C1DEA" w:rsidP="00BA40CF">
            <w:pPr>
              <w:rPr>
                <w:rFonts w:ascii="Times New Roman" w:hAnsi="Times New Roman" w:cs="Times New Roman"/>
              </w:rPr>
            </w:pPr>
            <w:r>
              <w:rPr>
                <w:rFonts w:ascii="Times New Roman" w:hAnsi="Times New Roman" w:cs="Times New Roman"/>
              </w:rPr>
              <w:t xml:space="preserve">5 </w:t>
            </w:r>
            <w:r>
              <w:rPr>
                <w:rFonts w:ascii="Times New Roman" w:hAnsi="Times New Roman" w:cs="Times New Roman" w:hint="eastAsia"/>
              </w:rPr>
              <w:t>dB</w:t>
            </w:r>
          </w:p>
        </w:tc>
        <w:tc>
          <w:tcPr>
            <w:tcW w:w="1701" w:type="dxa"/>
          </w:tcPr>
          <w:p w14:paraId="5CBB3464" w14:textId="41356F99" w:rsidR="002C1DEA" w:rsidRDefault="002C1DEA" w:rsidP="00BA40CF">
            <w:pPr>
              <w:rPr>
                <w:rFonts w:ascii="Times New Roman" w:hAnsi="Times New Roman" w:cs="Times New Roman"/>
              </w:rPr>
            </w:pPr>
            <w:r>
              <w:rPr>
                <w:rFonts w:ascii="Times New Roman" w:hAnsi="Times New Roman" w:cs="Times New Roman"/>
                <w:color w:val="000000"/>
                <w:sz w:val="20"/>
                <w:szCs w:val="20"/>
                <w:lang w:eastAsia="ja-JP"/>
              </w:rPr>
              <w:t>4.375%</w:t>
            </w:r>
          </w:p>
        </w:tc>
      </w:tr>
      <w:tr w:rsidR="002C1DEA" w14:paraId="7C38C2A4" w14:textId="77777777" w:rsidTr="002C1DEA">
        <w:trPr>
          <w:jc w:val="center"/>
        </w:trPr>
        <w:tc>
          <w:tcPr>
            <w:tcW w:w="1696" w:type="dxa"/>
          </w:tcPr>
          <w:p w14:paraId="68C67919" w14:textId="2DFB698C" w:rsidR="002C1DEA" w:rsidRDefault="002C1DEA" w:rsidP="00BA40CF">
            <w:pPr>
              <w:rPr>
                <w:rFonts w:ascii="Times New Roman" w:hAnsi="Times New Roman" w:cs="Times New Roman"/>
              </w:rPr>
            </w:pPr>
            <w:r>
              <w:rPr>
                <w:rFonts w:ascii="Times New Roman" w:hAnsi="Times New Roman" w:cs="Times New Roman"/>
              </w:rPr>
              <w:t xml:space="preserve">6 </w:t>
            </w:r>
            <w:r>
              <w:rPr>
                <w:rFonts w:ascii="Times New Roman" w:hAnsi="Times New Roman" w:cs="Times New Roman" w:hint="eastAsia"/>
              </w:rPr>
              <w:t>dB</w:t>
            </w:r>
          </w:p>
        </w:tc>
        <w:tc>
          <w:tcPr>
            <w:tcW w:w="1701" w:type="dxa"/>
          </w:tcPr>
          <w:p w14:paraId="2120A3CD" w14:textId="456DDF57" w:rsidR="002C1DEA" w:rsidRDefault="002C1DEA" w:rsidP="00BA40CF">
            <w:pPr>
              <w:rPr>
                <w:rFonts w:ascii="Times New Roman" w:hAnsi="Times New Roman" w:cs="Times New Roman"/>
              </w:rPr>
            </w:pPr>
            <w:r>
              <w:rPr>
                <w:rFonts w:ascii="Times New Roman" w:hAnsi="Times New Roman" w:cs="Times New Roman" w:hint="eastAsia"/>
                <w:color w:val="000000"/>
                <w:sz w:val="20"/>
                <w:szCs w:val="20"/>
              </w:rPr>
              <w:t>&gt;</w:t>
            </w:r>
            <w:r>
              <w:rPr>
                <w:rFonts w:ascii="Times New Roman" w:hAnsi="Times New Roman" w:cs="Times New Roman"/>
                <w:color w:val="000000"/>
                <w:sz w:val="20"/>
                <w:szCs w:val="20"/>
                <w:lang w:eastAsia="ja-JP"/>
              </w:rPr>
              <w:t>5%</w:t>
            </w:r>
          </w:p>
        </w:tc>
      </w:tr>
    </w:tbl>
    <w:p w14:paraId="6EB76062" w14:textId="27323BFD" w:rsidR="002C1DEA" w:rsidRDefault="002C1DEA" w:rsidP="00BA40CF">
      <w:pPr>
        <w:rPr>
          <w:rFonts w:ascii="Times New Roman" w:hAnsi="Times New Roman" w:cs="Times New Roman"/>
        </w:rPr>
      </w:pPr>
    </w:p>
    <w:p w14:paraId="286E5110" w14:textId="77777777" w:rsidR="002F5E38" w:rsidRDefault="00746A38" w:rsidP="00BA40CF">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t is noted that the 3 dB Tx power gain with 1.25% overhead </w:t>
      </w:r>
      <w:r w:rsidR="002F5E38">
        <w:rPr>
          <w:rFonts w:ascii="Times New Roman" w:hAnsi="Times New Roman" w:cs="Times New Roman"/>
        </w:rPr>
        <w:t xml:space="preserve">already </w:t>
      </w:r>
      <w:r>
        <w:rPr>
          <w:rFonts w:ascii="Times New Roman" w:hAnsi="Times New Roman" w:cs="Times New Roman"/>
        </w:rPr>
        <w:t>ha</w:t>
      </w:r>
      <w:r w:rsidR="002F5E38">
        <w:rPr>
          <w:rFonts w:ascii="Times New Roman" w:hAnsi="Times New Roman" w:cs="Times New Roman"/>
        </w:rPr>
        <w:t>s a significant throughput gain which can be considered as minimum requirement for gap.</w:t>
      </w:r>
    </w:p>
    <w:p w14:paraId="516EC01C" w14:textId="77777777" w:rsidR="002F5E38" w:rsidRDefault="002F5E38" w:rsidP="00BA40CF">
      <w:pPr>
        <w:rPr>
          <w:rFonts w:ascii="Times New Roman" w:hAnsi="Times New Roman" w:cs="Times New Roman"/>
        </w:rPr>
      </w:pPr>
    </w:p>
    <w:p w14:paraId="4D3425DC" w14:textId="22F39880" w:rsidR="002C1DEA" w:rsidRDefault="002F5E38" w:rsidP="00BA40CF">
      <w:pPr>
        <w:rPr>
          <w:rFonts w:ascii="Times New Roman" w:hAnsi="Times New Roman" w:cs="Times New Roman"/>
          <w:b/>
          <w:bCs/>
        </w:rPr>
      </w:pPr>
      <w:r w:rsidRPr="002F5E38">
        <w:rPr>
          <w:rFonts w:ascii="Times New Roman" w:hAnsi="Times New Roman" w:cs="Times New Roman"/>
          <w:b/>
          <w:bCs/>
        </w:rPr>
        <w:t>Proposal 3: The minimum requirement for gap can be X = 3 dB with 1.25% gap overhead based on DDDSU configuration.</w:t>
      </w:r>
    </w:p>
    <w:p w14:paraId="762E3792" w14:textId="6616CA68" w:rsidR="002F5E38" w:rsidRDefault="002F5E38" w:rsidP="00BA40CF">
      <w:pPr>
        <w:rPr>
          <w:rFonts w:ascii="Times New Roman" w:hAnsi="Times New Roman" w:cs="Times New Roman"/>
          <w:b/>
          <w:bCs/>
        </w:rPr>
      </w:pPr>
    </w:p>
    <w:p w14:paraId="135FE70E" w14:textId="22350583" w:rsidR="002F5E38" w:rsidRDefault="001D60F3" w:rsidP="00BA40CF">
      <w:pPr>
        <w:rPr>
          <w:rFonts w:ascii="Times New Roman" w:hAnsi="Times New Roman" w:cs="Times New Roman"/>
        </w:rPr>
      </w:pPr>
      <w:r w:rsidRPr="001D60F3">
        <w:rPr>
          <w:rFonts w:ascii="Times New Roman" w:hAnsi="Times New Roman" w:cs="Times New Roman"/>
        </w:rPr>
        <w:t>Another issue is the definition of</w:t>
      </w:r>
      <w:r w:rsidR="00453300">
        <w:rPr>
          <w:rFonts w:ascii="Times New Roman" w:hAnsi="Times New Roman" w:cs="Times New Roman"/>
        </w:rPr>
        <w:t xml:space="preserve"> </w:t>
      </w:r>
      <w:r w:rsidRPr="001D60F3">
        <w:rPr>
          <w:rFonts w:ascii="Times New Roman" w:hAnsi="Times New Roman" w:cs="Times New Roman"/>
        </w:rPr>
        <w:t>Y</w:t>
      </w:r>
      <w:r w:rsidR="004F08EF">
        <w:rPr>
          <w:rFonts w:ascii="Times New Roman" w:hAnsi="Times New Roman" w:cs="Times New Roman"/>
        </w:rPr>
        <w:t>.</w:t>
      </w:r>
      <w:r w:rsidR="00453300">
        <w:rPr>
          <w:rFonts w:ascii="Times New Roman" w:hAnsi="Times New Roman" w:cs="Times New Roman"/>
        </w:rPr>
        <w:t xml:space="preserve"> </w:t>
      </w:r>
      <w:r w:rsidR="00755A90">
        <w:rPr>
          <w:rFonts w:ascii="Times New Roman" w:hAnsi="Times New Roman" w:cs="Times New Roman"/>
        </w:rPr>
        <w:t xml:space="preserve">In TS 38.133, the P-MPR report mapping is described </w:t>
      </w:r>
      <w:r w:rsidR="005761B6">
        <w:rPr>
          <w:rFonts w:ascii="Times New Roman" w:hAnsi="Times New Roman" w:cs="Times New Roman"/>
        </w:rPr>
        <w:t>as follows:</w:t>
      </w:r>
    </w:p>
    <w:p w14:paraId="258CEDFF" w14:textId="66DDD634" w:rsidR="005761B6" w:rsidRDefault="005761B6" w:rsidP="005761B6">
      <w:pPr>
        <w:pStyle w:val="TH"/>
      </w:pPr>
      <w:r>
        <w:lastRenderedPageBreak/>
        <w:t xml:space="preserve">Table 3 </w:t>
      </w:r>
      <w:r>
        <w:rPr>
          <w:lang w:eastAsia="zh-CN"/>
        </w:rPr>
        <w:t>Mapping of FR2 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5761B6" w14:paraId="49628841" w14:textId="77777777" w:rsidTr="005761B6">
        <w:tc>
          <w:tcPr>
            <w:tcW w:w="2551" w:type="dxa"/>
            <w:tcBorders>
              <w:top w:val="single" w:sz="4" w:space="0" w:color="auto"/>
              <w:left w:val="single" w:sz="4" w:space="0" w:color="auto"/>
              <w:bottom w:val="single" w:sz="4" w:space="0" w:color="auto"/>
              <w:right w:val="single" w:sz="4" w:space="0" w:color="auto"/>
            </w:tcBorders>
            <w:hideMark/>
          </w:tcPr>
          <w:p w14:paraId="2A930AE8" w14:textId="77777777" w:rsidR="005761B6" w:rsidRDefault="005761B6">
            <w:pPr>
              <w:pStyle w:val="TAH"/>
            </w:pPr>
            <w:r>
              <w:t>Reported value</w:t>
            </w:r>
          </w:p>
        </w:tc>
        <w:tc>
          <w:tcPr>
            <w:tcW w:w="4111" w:type="dxa"/>
            <w:tcBorders>
              <w:top w:val="single" w:sz="4" w:space="0" w:color="auto"/>
              <w:left w:val="single" w:sz="4" w:space="0" w:color="auto"/>
              <w:bottom w:val="single" w:sz="4" w:space="0" w:color="auto"/>
              <w:right w:val="single" w:sz="4" w:space="0" w:color="auto"/>
            </w:tcBorders>
            <w:hideMark/>
          </w:tcPr>
          <w:p w14:paraId="661633C1" w14:textId="77777777" w:rsidR="005761B6" w:rsidRDefault="005761B6">
            <w:pPr>
              <w:pStyle w:val="TAH"/>
            </w:pPr>
            <w: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7CCC6C45" w14:textId="77777777" w:rsidR="005761B6" w:rsidRDefault="005761B6">
            <w:pPr>
              <w:pStyle w:val="TAH"/>
            </w:pPr>
            <w:r>
              <w:t>Unit</w:t>
            </w:r>
          </w:p>
        </w:tc>
      </w:tr>
      <w:tr w:rsidR="005761B6" w14:paraId="67D3A1C9" w14:textId="77777777" w:rsidTr="005761B6">
        <w:tc>
          <w:tcPr>
            <w:tcW w:w="2551" w:type="dxa"/>
            <w:tcBorders>
              <w:top w:val="single" w:sz="4" w:space="0" w:color="auto"/>
              <w:left w:val="single" w:sz="4" w:space="0" w:color="auto"/>
              <w:bottom w:val="single" w:sz="4" w:space="0" w:color="auto"/>
              <w:right w:val="single" w:sz="4" w:space="0" w:color="auto"/>
            </w:tcBorders>
            <w:hideMark/>
          </w:tcPr>
          <w:p w14:paraId="641202BF" w14:textId="77777777" w:rsidR="005761B6" w:rsidRDefault="005761B6">
            <w:pPr>
              <w:pStyle w:val="TAC"/>
              <w:rPr>
                <w:rFonts w:cs="Times New Roman"/>
                <w:lang w:eastAsia="zh-CN"/>
              </w:rPr>
            </w:pPr>
            <w:r>
              <w:rPr>
                <w:lang w:eastAsia="zh-CN"/>
              </w:rPr>
              <w:t>P-MPR_00</w:t>
            </w:r>
          </w:p>
        </w:tc>
        <w:tc>
          <w:tcPr>
            <w:tcW w:w="4111" w:type="dxa"/>
            <w:tcBorders>
              <w:top w:val="single" w:sz="4" w:space="0" w:color="auto"/>
              <w:left w:val="single" w:sz="4" w:space="0" w:color="auto"/>
              <w:bottom w:val="single" w:sz="4" w:space="0" w:color="auto"/>
              <w:right w:val="single" w:sz="4" w:space="0" w:color="auto"/>
            </w:tcBorders>
            <w:hideMark/>
          </w:tcPr>
          <w:p w14:paraId="22005120" w14:textId="77777777" w:rsidR="005761B6" w:rsidRDefault="005761B6">
            <w:pPr>
              <w:pStyle w:val="TAC"/>
            </w:pPr>
            <w:r>
              <w:t xml:space="preserve">3 </w:t>
            </w:r>
            <w:r>
              <w:rPr>
                <w:rFonts w:ascii="Symbol" w:eastAsia="Symbol" w:hAnsi="Symbol" w:cs="Symbol"/>
              </w:rPr>
              <w:t>£</w:t>
            </w:r>
            <w:r>
              <w:t xml:space="preserve"> PMP-R &lt; 6</w:t>
            </w:r>
          </w:p>
        </w:tc>
        <w:tc>
          <w:tcPr>
            <w:tcW w:w="851" w:type="dxa"/>
            <w:tcBorders>
              <w:top w:val="single" w:sz="4" w:space="0" w:color="auto"/>
              <w:left w:val="single" w:sz="4" w:space="0" w:color="auto"/>
              <w:bottom w:val="single" w:sz="4" w:space="0" w:color="auto"/>
              <w:right w:val="single" w:sz="4" w:space="0" w:color="auto"/>
            </w:tcBorders>
            <w:hideMark/>
          </w:tcPr>
          <w:p w14:paraId="0134F625" w14:textId="77777777" w:rsidR="005761B6" w:rsidRDefault="005761B6">
            <w:pPr>
              <w:pStyle w:val="TAC"/>
            </w:pPr>
            <w:r>
              <w:t>dB</w:t>
            </w:r>
          </w:p>
        </w:tc>
      </w:tr>
      <w:tr w:rsidR="005761B6" w14:paraId="3A05EFCF" w14:textId="77777777" w:rsidTr="005761B6">
        <w:tc>
          <w:tcPr>
            <w:tcW w:w="2551" w:type="dxa"/>
            <w:tcBorders>
              <w:top w:val="single" w:sz="4" w:space="0" w:color="auto"/>
              <w:left w:val="single" w:sz="4" w:space="0" w:color="auto"/>
              <w:bottom w:val="single" w:sz="4" w:space="0" w:color="auto"/>
              <w:right w:val="single" w:sz="4" w:space="0" w:color="auto"/>
            </w:tcBorders>
            <w:hideMark/>
          </w:tcPr>
          <w:p w14:paraId="3CF28CA3" w14:textId="77777777" w:rsidR="005761B6" w:rsidRDefault="005761B6">
            <w:pPr>
              <w:pStyle w:val="TAC"/>
            </w:pPr>
            <w:r>
              <w:rPr>
                <w:lang w:eastAsia="zh-CN"/>
              </w:rPr>
              <w:t>P-MPR_</w:t>
            </w:r>
            <w:r>
              <w:t>0</w:t>
            </w:r>
            <w:r>
              <w:rPr>
                <w:lang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400A2EBE" w14:textId="77777777" w:rsidR="005761B6" w:rsidRDefault="005761B6">
            <w:pPr>
              <w:pStyle w:val="TAC"/>
            </w:pPr>
            <w:r>
              <w:t xml:space="preserve">6 </w:t>
            </w:r>
            <w:r>
              <w:rPr>
                <w:rFonts w:ascii="Symbol" w:eastAsia="Symbol" w:hAnsi="Symbol" w:cs="Symbol"/>
              </w:rPr>
              <w:t>£</w:t>
            </w:r>
            <w:r>
              <w:t xml:space="preserve"> PMP-R &lt; 9</w:t>
            </w:r>
          </w:p>
        </w:tc>
        <w:tc>
          <w:tcPr>
            <w:tcW w:w="851" w:type="dxa"/>
            <w:tcBorders>
              <w:top w:val="single" w:sz="4" w:space="0" w:color="auto"/>
              <w:left w:val="single" w:sz="4" w:space="0" w:color="auto"/>
              <w:bottom w:val="single" w:sz="4" w:space="0" w:color="auto"/>
              <w:right w:val="single" w:sz="4" w:space="0" w:color="auto"/>
            </w:tcBorders>
            <w:hideMark/>
          </w:tcPr>
          <w:p w14:paraId="61B00D95" w14:textId="77777777" w:rsidR="005761B6" w:rsidRDefault="005761B6">
            <w:pPr>
              <w:pStyle w:val="TAC"/>
            </w:pPr>
            <w:r>
              <w:t>dB</w:t>
            </w:r>
          </w:p>
        </w:tc>
      </w:tr>
      <w:tr w:rsidR="005761B6" w14:paraId="0836ECB6" w14:textId="77777777" w:rsidTr="005761B6">
        <w:tc>
          <w:tcPr>
            <w:tcW w:w="2551" w:type="dxa"/>
            <w:tcBorders>
              <w:top w:val="single" w:sz="4" w:space="0" w:color="auto"/>
              <w:left w:val="single" w:sz="4" w:space="0" w:color="auto"/>
              <w:bottom w:val="single" w:sz="4" w:space="0" w:color="auto"/>
              <w:right w:val="single" w:sz="4" w:space="0" w:color="auto"/>
            </w:tcBorders>
            <w:hideMark/>
          </w:tcPr>
          <w:p w14:paraId="10CDBA82" w14:textId="77777777" w:rsidR="005761B6" w:rsidRDefault="005761B6">
            <w:pPr>
              <w:pStyle w:val="TAC"/>
            </w:pPr>
            <w:r>
              <w:rPr>
                <w:lang w:eastAsia="zh-CN"/>
              </w:rPr>
              <w:t>P-MPR_</w:t>
            </w:r>
            <w:r>
              <w:t>0</w:t>
            </w:r>
            <w:r>
              <w:rPr>
                <w:lang w:eastAsia="zh-CN"/>
              </w:rPr>
              <w:t>2</w:t>
            </w:r>
          </w:p>
        </w:tc>
        <w:tc>
          <w:tcPr>
            <w:tcW w:w="4111" w:type="dxa"/>
            <w:tcBorders>
              <w:top w:val="single" w:sz="4" w:space="0" w:color="auto"/>
              <w:left w:val="single" w:sz="4" w:space="0" w:color="auto"/>
              <w:bottom w:val="single" w:sz="4" w:space="0" w:color="auto"/>
              <w:right w:val="single" w:sz="4" w:space="0" w:color="auto"/>
            </w:tcBorders>
            <w:hideMark/>
          </w:tcPr>
          <w:p w14:paraId="3F78CCB1" w14:textId="77777777" w:rsidR="005761B6" w:rsidRDefault="005761B6">
            <w:pPr>
              <w:pStyle w:val="TAC"/>
            </w:pPr>
            <w:r>
              <w:t xml:space="preserve">9 </w:t>
            </w:r>
            <w:r>
              <w:rPr>
                <w:rFonts w:ascii="Symbol" w:eastAsia="Symbol" w:hAnsi="Symbol" w:cs="Symbol"/>
              </w:rPr>
              <w:t>£</w:t>
            </w:r>
            <w:r>
              <w:t xml:space="preserve"> PMP-R &lt; 12</w:t>
            </w:r>
          </w:p>
        </w:tc>
        <w:tc>
          <w:tcPr>
            <w:tcW w:w="851" w:type="dxa"/>
            <w:tcBorders>
              <w:top w:val="single" w:sz="4" w:space="0" w:color="auto"/>
              <w:left w:val="single" w:sz="4" w:space="0" w:color="auto"/>
              <w:bottom w:val="single" w:sz="4" w:space="0" w:color="auto"/>
              <w:right w:val="single" w:sz="4" w:space="0" w:color="auto"/>
            </w:tcBorders>
            <w:hideMark/>
          </w:tcPr>
          <w:p w14:paraId="18517660" w14:textId="77777777" w:rsidR="005761B6" w:rsidRDefault="005761B6">
            <w:pPr>
              <w:pStyle w:val="TAC"/>
            </w:pPr>
            <w:r>
              <w:t>dB</w:t>
            </w:r>
          </w:p>
        </w:tc>
      </w:tr>
      <w:tr w:rsidR="005761B6" w14:paraId="75AC32AF" w14:textId="77777777" w:rsidTr="005761B6">
        <w:tc>
          <w:tcPr>
            <w:tcW w:w="2551" w:type="dxa"/>
            <w:tcBorders>
              <w:top w:val="single" w:sz="4" w:space="0" w:color="auto"/>
              <w:left w:val="single" w:sz="4" w:space="0" w:color="auto"/>
              <w:bottom w:val="single" w:sz="4" w:space="0" w:color="auto"/>
              <w:right w:val="single" w:sz="4" w:space="0" w:color="auto"/>
            </w:tcBorders>
            <w:hideMark/>
          </w:tcPr>
          <w:p w14:paraId="3E23BF8F" w14:textId="77777777" w:rsidR="005761B6" w:rsidRDefault="005761B6">
            <w:pPr>
              <w:pStyle w:val="TAC"/>
            </w:pPr>
            <w:r>
              <w:rPr>
                <w:lang w:eastAsia="zh-CN"/>
              </w:rPr>
              <w:t>P-MPR_</w:t>
            </w:r>
            <w:r>
              <w:t>03</w:t>
            </w:r>
          </w:p>
        </w:tc>
        <w:tc>
          <w:tcPr>
            <w:tcW w:w="4111" w:type="dxa"/>
            <w:tcBorders>
              <w:top w:val="single" w:sz="4" w:space="0" w:color="auto"/>
              <w:left w:val="single" w:sz="4" w:space="0" w:color="auto"/>
              <w:bottom w:val="single" w:sz="4" w:space="0" w:color="auto"/>
              <w:right w:val="single" w:sz="4" w:space="0" w:color="auto"/>
            </w:tcBorders>
            <w:hideMark/>
          </w:tcPr>
          <w:p w14:paraId="7C78A8B0" w14:textId="77777777" w:rsidR="005761B6" w:rsidRDefault="005761B6">
            <w:pPr>
              <w:pStyle w:val="TAC"/>
            </w:pPr>
            <w:r>
              <w:t xml:space="preserve">PMP-R </w:t>
            </w:r>
            <w:r>
              <w:sym w:font="Symbol" w:char="F0B3"/>
            </w:r>
            <w:r>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3BEC5CAD" w14:textId="77777777" w:rsidR="005761B6" w:rsidRDefault="005761B6">
            <w:pPr>
              <w:pStyle w:val="TAC"/>
            </w:pPr>
            <w:r>
              <w:t>dB</w:t>
            </w:r>
          </w:p>
        </w:tc>
      </w:tr>
    </w:tbl>
    <w:p w14:paraId="3619C941" w14:textId="676F7D07" w:rsidR="005761B6" w:rsidRDefault="005761B6" w:rsidP="00BA40CF">
      <w:pPr>
        <w:rPr>
          <w:rFonts w:ascii="Times New Roman" w:hAnsi="Times New Roman" w:cs="Times New Roman"/>
        </w:rPr>
      </w:pPr>
    </w:p>
    <w:p w14:paraId="3B1C6436" w14:textId="7DA7724D" w:rsidR="005761B6" w:rsidRDefault="005761B6" w:rsidP="00BA40CF">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s we discussed in R16, the P-MPR report is based on a range rather than a specific value</w:t>
      </w:r>
      <w:r w:rsidR="00453300">
        <w:rPr>
          <w:rFonts w:ascii="Times New Roman" w:hAnsi="Times New Roman" w:cs="Times New Roman"/>
        </w:rPr>
        <w:t xml:space="preserve">. It means the Y we get also is </w:t>
      </w:r>
      <w:r w:rsidR="00417D3F">
        <w:rPr>
          <w:rFonts w:ascii="Times New Roman" w:hAnsi="Times New Roman" w:cs="Times New Roman"/>
        </w:rPr>
        <w:t xml:space="preserve">a </w:t>
      </w:r>
      <w:r w:rsidR="00453300">
        <w:rPr>
          <w:rFonts w:ascii="Times New Roman" w:hAnsi="Times New Roman" w:cs="Times New Roman"/>
        </w:rPr>
        <w:t xml:space="preserve">range </w:t>
      </w:r>
      <w:r w:rsidR="00417D3F">
        <w:rPr>
          <w:rFonts w:ascii="Times New Roman" w:hAnsi="Times New Roman" w:cs="Times New Roman"/>
        </w:rPr>
        <w:t>which is hard to be a standard for test.</w:t>
      </w:r>
    </w:p>
    <w:p w14:paraId="1BD8F334" w14:textId="6CF6D5D9" w:rsidR="00417D3F" w:rsidRDefault="00417D3F" w:rsidP="00BA40CF">
      <w:pPr>
        <w:rPr>
          <w:rFonts w:ascii="Times New Roman" w:hAnsi="Times New Roman" w:cs="Times New Roman"/>
        </w:rPr>
      </w:pPr>
    </w:p>
    <w:p w14:paraId="5476DC5E" w14:textId="5DBEACAF" w:rsidR="00417D3F" w:rsidRPr="00417D3F" w:rsidRDefault="00417D3F" w:rsidP="00BA40CF">
      <w:pPr>
        <w:rPr>
          <w:rFonts w:ascii="Times New Roman" w:hAnsi="Times New Roman" w:cs="Times New Roman"/>
          <w:b/>
          <w:bCs/>
        </w:rPr>
      </w:pPr>
      <w:r w:rsidRPr="00417D3F">
        <w:rPr>
          <w:rFonts w:ascii="Times New Roman" w:hAnsi="Times New Roman" w:cs="Times New Roman"/>
          <w:b/>
          <w:bCs/>
        </w:rPr>
        <w:t xml:space="preserve">Observation </w:t>
      </w:r>
      <w:r w:rsidR="000F6BE1">
        <w:rPr>
          <w:rFonts w:ascii="Times New Roman" w:hAnsi="Times New Roman" w:cs="Times New Roman"/>
          <w:b/>
          <w:bCs/>
        </w:rPr>
        <w:t>5</w:t>
      </w:r>
      <w:r w:rsidRPr="00417D3F">
        <w:rPr>
          <w:rFonts w:ascii="Times New Roman" w:hAnsi="Times New Roman" w:cs="Times New Roman"/>
          <w:b/>
          <w:bCs/>
        </w:rPr>
        <w:t>: based on current P-MPR report, the Y only can be a range which is hard to be used in the test verification.</w:t>
      </w:r>
    </w:p>
    <w:p w14:paraId="7D764F14" w14:textId="3EC4A5F5" w:rsidR="00453300" w:rsidRDefault="00453300" w:rsidP="00BA40CF">
      <w:pPr>
        <w:rPr>
          <w:rFonts w:ascii="Times New Roman" w:hAnsi="Times New Roman" w:cs="Times New Roman"/>
        </w:rPr>
      </w:pPr>
    </w:p>
    <w:p w14:paraId="4D922615" w14:textId="20582A76" w:rsidR="00453300" w:rsidRDefault="00417D3F" w:rsidP="00BA40CF">
      <w:pPr>
        <w:rPr>
          <w:rFonts w:ascii="Times New Roman" w:hAnsi="Times New Roman" w:cs="Times New Roman"/>
        </w:rPr>
      </w:pPr>
      <w:r>
        <w:rPr>
          <w:rFonts w:ascii="Times New Roman" w:hAnsi="Times New Roman" w:cs="Times New Roman"/>
        </w:rPr>
        <w:t xml:space="preserve">It is noted that </w:t>
      </w:r>
      <w:r w:rsidR="00453300">
        <w:rPr>
          <w:rFonts w:ascii="Times New Roman" w:hAnsi="Times New Roman" w:cs="Times New Roman"/>
        </w:rPr>
        <w:t>both X and Y is the power difference between the condition with and without gap, and ideally the Y should be equal to X. The benefit of Y is more precise and straight forward,</w:t>
      </w:r>
      <w:r w:rsidR="00453300" w:rsidRPr="00453300">
        <w:rPr>
          <w:rFonts w:ascii="Times New Roman" w:hAnsi="Times New Roman" w:cs="Times New Roman"/>
        </w:rPr>
        <w:t xml:space="preserve"> </w:t>
      </w:r>
      <w:r w:rsidR="00453300">
        <w:rPr>
          <w:rFonts w:ascii="Times New Roman" w:hAnsi="Times New Roman" w:cs="Times New Roman"/>
        </w:rPr>
        <w:t xml:space="preserve">but </w:t>
      </w:r>
      <w:r>
        <w:rPr>
          <w:rFonts w:ascii="Times New Roman" w:hAnsi="Times New Roman" w:cs="Times New Roman"/>
        </w:rPr>
        <w:t xml:space="preserve">more </w:t>
      </w:r>
      <w:r w:rsidR="00453300">
        <w:rPr>
          <w:rFonts w:ascii="Times New Roman" w:hAnsi="Times New Roman" w:cs="Times New Roman"/>
        </w:rPr>
        <w:t>redundan</w:t>
      </w:r>
      <w:r>
        <w:rPr>
          <w:rFonts w:ascii="Times New Roman" w:hAnsi="Times New Roman" w:cs="Times New Roman"/>
        </w:rPr>
        <w:t>cy will be placed on the test. Considering the difference between X and Y can be incorporated in implementation margin</w:t>
      </w:r>
      <w:r w:rsidR="004A3475">
        <w:rPr>
          <w:rFonts w:ascii="Times New Roman" w:hAnsi="Times New Roman" w:cs="Times New Roman"/>
        </w:rPr>
        <w:t>, we prefer the requirement for gap can be discussed base on the value of X only.</w:t>
      </w:r>
    </w:p>
    <w:p w14:paraId="7161A70A" w14:textId="4A5210FC" w:rsidR="004A3475" w:rsidRPr="004A3475" w:rsidRDefault="004A3475" w:rsidP="00BA40CF">
      <w:pPr>
        <w:rPr>
          <w:rFonts w:ascii="Times New Roman" w:hAnsi="Times New Roman" w:cs="Times New Roman"/>
          <w:b/>
          <w:bCs/>
        </w:rPr>
      </w:pPr>
    </w:p>
    <w:p w14:paraId="4962722E" w14:textId="166C04E1" w:rsidR="004A3475" w:rsidRPr="004A3475" w:rsidRDefault="004A3475" w:rsidP="00BA40CF">
      <w:pPr>
        <w:rPr>
          <w:rFonts w:ascii="Times New Roman" w:hAnsi="Times New Roman" w:cs="Times New Roman"/>
          <w:b/>
          <w:bCs/>
        </w:rPr>
      </w:pPr>
      <w:r w:rsidRPr="004A3475">
        <w:rPr>
          <w:rFonts w:ascii="Times New Roman" w:hAnsi="Times New Roman" w:cs="Times New Roman"/>
          <w:b/>
          <w:bCs/>
        </w:rPr>
        <w:t>Proposal 4: The requirement of gap can be discussed based on X value only, and the difference between X and Y can be incorporated in the implementation margin.</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1397BAFE" w:rsidR="00D8281A" w:rsidRDefault="000F6BE1"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w:t>
      </w:r>
      <w:r>
        <w:rPr>
          <w:rFonts w:ascii="Times New Roman" w:eastAsia="等线" w:hAnsi="Times New Roman" w:cs="Times New Roman"/>
          <w:kern w:val="0"/>
          <w:sz w:val="20"/>
          <w:szCs w:val="20"/>
        </w:rPr>
        <w:t>n this contribution, we discussed the requirement of UL gap and the proposals are as follows:</w:t>
      </w:r>
    </w:p>
    <w:p w14:paraId="33E279B3" w14:textId="3D0A60A8" w:rsidR="000F6BE1" w:rsidRPr="000F6BE1" w:rsidRDefault="000F6BE1" w:rsidP="000F6BE1">
      <w:pPr>
        <w:rPr>
          <w:rFonts w:ascii="Times New Roman" w:hAnsi="Times New Roman" w:cs="Times New Roman"/>
        </w:rPr>
      </w:pPr>
      <w:r w:rsidRPr="004214A9">
        <w:rPr>
          <w:rFonts w:ascii="Times New Roman" w:hAnsi="Times New Roman" w:cs="Times New Roman"/>
          <w:b/>
          <w:bCs/>
        </w:rPr>
        <w:t>Observation 1:</w:t>
      </w:r>
      <w:r>
        <w:rPr>
          <w:rFonts w:ascii="Times New Roman" w:hAnsi="Times New Roman" w:cs="Times New Roman"/>
          <w:b/>
          <w:bCs/>
        </w:rPr>
        <w:t xml:space="preserve"> </w:t>
      </w:r>
      <w:r w:rsidRPr="000F6BE1">
        <w:rPr>
          <w:rFonts w:ascii="Times New Roman" w:hAnsi="Times New Roman" w:cs="Times New Roman"/>
        </w:rPr>
        <w:t>To ensure the performance improvement, the performance gain of gap should be achieved in any direction of coverage.</w:t>
      </w:r>
    </w:p>
    <w:p w14:paraId="522ADF9A" w14:textId="77777777" w:rsidR="000F6BE1" w:rsidRPr="004214A9" w:rsidRDefault="000F6BE1" w:rsidP="000F6BE1">
      <w:pPr>
        <w:rPr>
          <w:rFonts w:ascii="Times New Roman" w:hAnsi="Times New Roman" w:cs="Times New Roman"/>
          <w:b/>
          <w:bCs/>
        </w:rPr>
      </w:pPr>
    </w:p>
    <w:p w14:paraId="1263968E" w14:textId="77777777" w:rsidR="000F6BE1" w:rsidRPr="000F6BE1" w:rsidRDefault="000F6BE1" w:rsidP="000F6BE1">
      <w:pPr>
        <w:rPr>
          <w:rFonts w:ascii="Times New Roman" w:hAnsi="Times New Roman" w:cs="Times New Roman"/>
        </w:rPr>
      </w:pPr>
      <w:r w:rsidRPr="00956685">
        <w:rPr>
          <w:rFonts w:ascii="Times New Roman" w:hAnsi="Times New Roman" w:cs="Times New Roman"/>
          <w:b/>
          <w:bCs/>
        </w:rPr>
        <w:t xml:space="preserve">Observation 2: </w:t>
      </w:r>
      <w:r w:rsidRPr="000F6BE1">
        <w:rPr>
          <w:rFonts w:ascii="Times New Roman" w:hAnsi="Times New Roman" w:cs="Times New Roman"/>
        </w:rPr>
        <w:t>For the UE can only detect blocking by gap, there may be a higher burden on the network due to the frequent gap to avoid exposure issue.</w:t>
      </w:r>
    </w:p>
    <w:p w14:paraId="119386DA" w14:textId="77777777" w:rsidR="000F6BE1" w:rsidRPr="000F6BE1" w:rsidRDefault="000F6BE1" w:rsidP="000F6BE1">
      <w:pPr>
        <w:rPr>
          <w:rFonts w:ascii="Times New Roman" w:hAnsi="Times New Roman" w:cs="Times New Roman"/>
        </w:rPr>
      </w:pPr>
    </w:p>
    <w:p w14:paraId="63A914B0" w14:textId="51D0F73A" w:rsidR="000F6BE1" w:rsidRPr="000F6BE1" w:rsidRDefault="000F6BE1" w:rsidP="000F6BE1">
      <w:pPr>
        <w:rPr>
          <w:rFonts w:ascii="Times New Roman" w:hAnsi="Times New Roman" w:cs="Times New Roman"/>
        </w:rPr>
      </w:pPr>
      <w:r w:rsidRPr="00BE255B">
        <w:rPr>
          <w:rFonts w:ascii="Times New Roman" w:hAnsi="Times New Roman" w:cs="Times New Roman"/>
          <w:b/>
          <w:bCs/>
        </w:rPr>
        <w:t xml:space="preserve">Observation </w:t>
      </w:r>
      <w:r>
        <w:rPr>
          <w:rFonts w:ascii="Times New Roman" w:hAnsi="Times New Roman" w:cs="Times New Roman"/>
          <w:b/>
          <w:bCs/>
        </w:rPr>
        <w:t>3</w:t>
      </w:r>
      <w:r w:rsidRPr="00BE255B">
        <w:rPr>
          <w:rFonts w:ascii="Times New Roman" w:hAnsi="Times New Roman" w:cs="Times New Roman"/>
          <w:b/>
          <w:bCs/>
        </w:rPr>
        <w:t xml:space="preserve">: </w:t>
      </w:r>
      <w:r w:rsidRPr="000F6BE1">
        <w:rPr>
          <w:rFonts w:ascii="Times New Roman" w:hAnsi="Times New Roman" w:cs="Times New Roman"/>
        </w:rPr>
        <w:t xml:space="preserve">For the UE can roughly detected blocking by sensor and expect the gap for </w:t>
      </w:r>
      <w:r w:rsidRPr="000F6BE1">
        <w:rPr>
          <w:rFonts w:ascii="Times New Roman" w:hAnsi="Times New Roman" w:cs="Times New Roman" w:hint="eastAsia"/>
        </w:rPr>
        <w:t>higher</w:t>
      </w:r>
      <w:r w:rsidRPr="000F6BE1">
        <w:rPr>
          <w:rFonts w:ascii="Times New Roman" w:hAnsi="Times New Roman" w:cs="Times New Roman"/>
        </w:rPr>
        <w:t xml:space="preserve"> accuracy, it is hard to achieve the gain higher than 6 </w:t>
      </w:r>
      <w:proofErr w:type="spellStart"/>
      <w:r w:rsidRPr="000F6BE1">
        <w:rPr>
          <w:rFonts w:ascii="Times New Roman" w:hAnsi="Times New Roman" w:cs="Times New Roman"/>
        </w:rPr>
        <w:t>dB.</w:t>
      </w:r>
      <w:proofErr w:type="spellEnd"/>
    </w:p>
    <w:p w14:paraId="58A95591" w14:textId="77777777" w:rsidR="000F6BE1" w:rsidRPr="000F6BE1" w:rsidRDefault="000F6BE1" w:rsidP="000F6BE1">
      <w:pPr>
        <w:rPr>
          <w:rFonts w:ascii="Times New Roman" w:hAnsi="Times New Roman" w:cs="Times New Roman"/>
        </w:rPr>
      </w:pPr>
    </w:p>
    <w:p w14:paraId="688B8651" w14:textId="73449249" w:rsidR="000F6BE1" w:rsidRPr="000F6BE1" w:rsidRDefault="000F6BE1" w:rsidP="000F6BE1">
      <w:pPr>
        <w:rPr>
          <w:rFonts w:ascii="Times New Roman" w:hAnsi="Times New Roman" w:cs="Times New Roman"/>
        </w:rPr>
      </w:pPr>
      <w:r w:rsidRPr="003E5F95">
        <w:rPr>
          <w:rFonts w:ascii="Times New Roman" w:hAnsi="Times New Roman" w:cs="Times New Roman"/>
          <w:b/>
          <w:bCs/>
        </w:rPr>
        <w:t xml:space="preserve">Observation 4: </w:t>
      </w:r>
      <w:r w:rsidRPr="000F6BE1">
        <w:rPr>
          <w:rFonts w:ascii="Times New Roman" w:hAnsi="Times New Roman" w:cs="Times New Roman"/>
        </w:rPr>
        <w:t xml:space="preserve">The performance gain is strongly related to U-D configuration and gap overhead. </w:t>
      </w:r>
    </w:p>
    <w:p w14:paraId="28ACE8F7" w14:textId="77777777" w:rsidR="000F6BE1" w:rsidRPr="000F6BE1" w:rsidRDefault="000F6BE1" w:rsidP="000F6BE1">
      <w:pPr>
        <w:rPr>
          <w:rFonts w:ascii="Times New Roman" w:hAnsi="Times New Roman" w:cs="Times New Roman"/>
        </w:rPr>
      </w:pPr>
    </w:p>
    <w:p w14:paraId="4BACBE39" w14:textId="109CB4C9" w:rsidR="000F6BE1" w:rsidRPr="000F6BE1" w:rsidRDefault="000F6BE1" w:rsidP="000F6BE1">
      <w:pPr>
        <w:rPr>
          <w:rFonts w:ascii="Times New Roman" w:hAnsi="Times New Roman" w:cs="Times New Roman"/>
        </w:rPr>
      </w:pPr>
      <w:r w:rsidRPr="00417D3F">
        <w:rPr>
          <w:rFonts w:ascii="Times New Roman" w:hAnsi="Times New Roman" w:cs="Times New Roman"/>
          <w:b/>
          <w:bCs/>
        </w:rPr>
        <w:t xml:space="preserve">Observation </w:t>
      </w:r>
      <w:r>
        <w:rPr>
          <w:rFonts w:ascii="Times New Roman" w:hAnsi="Times New Roman" w:cs="Times New Roman"/>
          <w:b/>
          <w:bCs/>
        </w:rPr>
        <w:t>5</w:t>
      </w:r>
      <w:r w:rsidRPr="00417D3F">
        <w:rPr>
          <w:rFonts w:ascii="Times New Roman" w:hAnsi="Times New Roman" w:cs="Times New Roman"/>
          <w:b/>
          <w:bCs/>
        </w:rPr>
        <w:t>:</w:t>
      </w:r>
      <w:r w:rsidRPr="000F6BE1">
        <w:rPr>
          <w:rFonts w:ascii="Times New Roman" w:hAnsi="Times New Roman" w:cs="Times New Roman"/>
        </w:rPr>
        <w:t xml:space="preserve"> based on current P-MPR report, the Y only can be a range which is hard to be used in the test verification.</w:t>
      </w:r>
    </w:p>
    <w:p w14:paraId="57D8F7C8" w14:textId="77777777" w:rsidR="000F6BE1" w:rsidRDefault="000F6BE1" w:rsidP="000F6BE1">
      <w:pPr>
        <w:rPr>
          <w:rFonts w:ascii="Times New Roman" w:hAnsi="Times New Roman" w:cs="Times New Roman"/>
          <w:b/>
          <w:bCs/>
        </w:rPr>
      </w:pPr>
    </w:p>
    <w:p w14:paraId="69F2DEBB" w14:textId="77777777" w:rsidR="00696C53" w:rsidRPr="00307CB9" w:rsidRDefault="00696C53" w:rsidP="00696C53">
      <w:pPr>
        <w:rPr>
          <w:rFonts w:ascii="Times New Roman" w:hAnsi="Times New Roman" w:cs="Times New Roman"/>
          <w:b/>
          <w:bCs/>
        </w:rPr>
      </w:pPr>
      <w:r w:rsidRPr="00307CB9">
        <w:rPr>
          <w:rFonts w:ascii="Times New Roman" w:hAnsi="Times New Roman" w:cs="Times New Roman"/>
          <w:b/>
          <w:bCs/>
        </w:rPr>
        <w:t xml:space="preserve">Proposal 1: </w:t>
      </w:r>
      <w:r w:rsidRPr="00696C53">
        <w:rPr>
          <w:rFonts w:ascii="Times New Roman" w:hAnsi="Times New Roman" w:cs="Times New Roman"/>
        </w:rPr>
        <w:t xml:space="preserve">The performance gain at the </w:t>
      </w:r>
      <w:r w:rsidRPr="00696C53">
        <w:rPr>
          <w:rFonts w:ascii="Times New Roman" w:hAnsi="Times New Roman" w:cs="Times New Roman" w:hint="eastAsia"/>
        </w:rPr>
        <w:t>direction</w:t>
      </w:r>
      <w:r w:rsidRPr="00696C53">
        <w:rPr>
          <w:rFonts w:ascii="Times New Roman" w:hAnsi="Times New Roman" w:cs="Times New Roman"/>
        </w:rPr>
        <w:t xml:space="preserve"> of spherical coverage (e.g., 50% for PC3) also should be verified. </w:t>
      </w:r>
    </w:p>
    <w:p w14:paraId="2B7F4441" w14:textId="77777777" w:rsidR="000F6BE1" w:rsidRPr="00696C53" w:rsidRDefault="000F6BE1" w:rsidP="000F6BE1">
      <w:pPr>
        <w:rPr>
          <w:rFonts w:ascii="Times New Roman" w:hAnsi="Times New Roman" w:cs="Times New Roman"/>
        </w:rPr>
      </w:pPr>
    </w:p>
    <w:p w14:paraId="231D66C2" w14:textId="77777777" w:rsidR="000F6BE1" w:rsidRPr="000F6BE1" w:rsidRDefault="000F6BE1" w:rsidP="000F6BE1">
      <w:pPr>
        <w:rPr>
          <w:rFonts w:ascii="Times New Roman" w:hAnsi="Times New Roman" w:cs="Times New Roman"/>
        </w:rPr>
      </w:pPr>
      <w:r w:rsidRPr="003E5F95">
        <w:rPr>
          <w:rFonts w:ascii="Times New Roman" w:hAnsi="Times New Roman" w:cs="Times New Roman" w:hint="eastAsia"/>
          <w:b/>
          <w:bCs/>
        </w:rPr>
        <w:t>P</w:t>
      </w:r>
      <w:r w:rsidRPr="003E5F95">
        <w:rPr>
          <w:rFonts w:ascii="Times New Roman" w:hAnsi="Times New Roman" w:cs="Times New Roman"/>
          <w:b/>
          <w:bCs/>
        </w:rPr>
        <w:t xml:space="preserve">roposal 2: </w:t>
      </w:r>
      <w:r w:rsidRPr="000F6BE1">
        <w:rPr>
          <w:rFonts w:ascii="Times New Roman" w:hAnsi="Times New Roman" w:cs="Times New Roman"/>
        </w:rPr>
        <w:t>The discussion for minimum requirement of gap should combined with U-D configuration and gap pattern.</w:t>
      </w:r>
    </w:p>
    <w:p w14:paraId="20234943" w14:textId="77777777" w:rsidR="000F6BE1" w:rsidRDefault="000F6BE1" w:rsidP="000F6BE1">
      <w:pPr>
        <w:rPr>
          <w:rFonts w:ascii="Times New Roman" w:hAnsi="Times New Roman" w:cs="Times New Roman"/>
          <w:b/>
          <w:bCs/>
        </w:rPr>
      </w:pPr>
    </w:p>
    <w:p w14:paraId="39FBDBAC" w14:textId="4C6A2BE8" w:rsidR="000F6BE1" w:rsidRDefault="000F6BE1" w:rsidP="000F6BE1">
      <w:pPr>
        <w:rPr>
          <w:rFonts w:ascii="Times New Roman" w:hAnsi="Times New Roman" w:cs="Times New Roman"/>
          <w:b/>
          <w:bCs/>
        </w:rPr>
      </w:pPr>
      <w:r w:rsidRPr="002F5E38">
        <w:rPr>
          <w:rFonts w:ascii="Times New Roman" w:hAnsi="Times New Roman" w:cs="Times New Roman"/>
          <w:b/>
          <w:bCs/>
        </w:rPr>
        <w:t xml:space="preserve">Proposal 3: </w:t>
      </w:r>
      <w:r w:rsidRPr="000F6BE1">
        <w:rPr>
          <w:rFonts w:ascii="Times New Roman" w:hAnsi="Times New Roman" w:cs="Times New Roman"/>
        </w:rPr>
        <w:t>The minimum requirement for gap can be X = 3 dB with 1.25% gap overhead based on DDDSU configuration.</w:t>
      </w:r>
    </w:p>
    <w:p w14:paraId="134F6F81" w14:textId="77777777" w:rsidR="000F6BE1" w:rsidRDefault="000F6BE1" w:rsidP="000F6BE1">
      <w:pPr>
        <w:rPr>
          <w:rFonts w:ascii="Times New Roman" w:hAnsi="Times New Roman" w:cs="Times New Roman"/>
          <w:b/>
          <w:bCs/>
        </w:rPr>
      </w:pPr>
    </w:p>
    <w:p w14:paraId="0E271BFF" w14:textId="04BE4AFD" w:rsidR="000F6BE1" w:rsidRPr="000F6BE1" w:rsidRDefault="000F6BE1" w:rsidP="000F6BE1">
      <w:pPr>
        <w:rPr>
          <w:rFonts w:ascii="Times New Roman" w:hAnsi="Times New Roman" w:cs="Times New Roman"/>
        </w:rPr>
      </w:pPr>
      <w:r w:rsidRPr="004A3475">
        <w:rPr>
          <w:rFonts w:ascii="Times New Roman" w:hAnsi="Times New Roman" w:cs="Times New Roman"/>
          <w:b/>
          <w:bCs/>
        </w:rPr>
        <w:t xml:space="preserve">Proposal 4: </w:t>
      </w:r>
      <w:r w:rsidRPr="000F6BE1">
        <w:rPr>
          <w:rFonts w:ascii="Times New Roman" w:hAnsi="Times New Roman" w:cs="Times New Roman"/>
        </w:rPr>
        <w:t>The requirement of gap can be discussed based on X value only, and the difference between X and Y can be incorporated in the implementation margin.</w:t>
      </w:r>
    </w:p>
    <w:p w14:paraId="4C78F882" w14:textId="77777777" w:rsidR="000F6BE1" w:rsidRPr="000F6BE1" w:rsidRDefault="000F6BE1"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656FA8D" w14:textId="5B136A2B" w:rsidR="000F6BE1" w:rsidRDefault="000F6BE1" w:rsidP="0007604E">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0F6BE1">
        <w:rPr>
          <w:rFonts w:ascii="Times New Roman" w:eastAsia="等线" w:hAnsi="Times New Roman" w:cs="Times New Roman"/>
          <w:kern w:val="0"/>
          <w:sz w:val="20"/>
          <w:szCs w:val="20"/>
        </w:rPr>
        <w:t>R4-2114964, WF on FR2 enhancement part 2: UL gaps, Apple</w:t>
      </w:r>
      <w:r>
        <w:rPr>
          <w:rFonts w:ascii="Times New Roman" w:eastAsia="等线" w:hAnsi="Times New Roman" w:cs="Times New Roman"/>
          <w:kern w:val="0"/>
          <w:sz w:val="20"/>
          <w:szCs w:val="20"/>
        </w:rPr>
        <w:t>, RAN4#100-e</w:t>
      </w:r>
    </w:p>
    <w:p w14:paraId="12DCD122" w14:textId="739E3B5F" w:rsidR="000F6BE1" w:rsidRPr="000F6BE1" w:rsidRDefault="000F6BE1" w:rsidP="00A664BB">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0F6BE1">
        <w:rPr>
          <w:rFonts w:ascii="Times New Roman" w:eastAsia="等线" w:hAnsi="Times New Roman" w:cs="Times New Roman"/>
          <w:kern w:val="0"/>
          <w:sz w:val="20"/>
          <w:szCs w:val="20"/>
        </w:rPr>
        <w:t>R4-2104849, UL gaps for Tx power management, Apple</w:t>
      </w:r>
      <w:r>
        <w:rPr>
          <w:rFonts w:ascii="Times New Roman" w:eastAsia="等线" w:hAnsi="Times New Roman" w:cs="Times New Roman"/>
          <w:kern w:val="0"/>
          <w:sz w:val="20"/>
          <w:szCs w:val="20"/>
        </w:rPr>
        <w:t>, RAN4#98bis-e</w:t>
      </w:r>
    </w:p>
    <w:sectPr w:rsidR="000F6BE1" w:rsidRPr="000F6BE1"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BCB34" w14:textId="77777777" w:rsidR="00E54ABA" w:rsidRDefault="00E54ABA" w:rsidP="0040353F">
      <w:r>
        <w:separator/>
      </w:r>
    </w:p>
  </w:endnote>
  <w:endnote w:type="continuationSeparator" w:id="0">
    <w:p w14:paraId="4D3084FA" w14:textId="77777777" w:rsidR="00E54ABA" w:rsidRDefault="00E54ABA"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686E3" w14:textId="77777777" w:rsidR="00E54ABA" w:rsidRDefault="00E54ABA" w:rsidP="0040353F">
      <w:r>
        <w:separator/>
      </w:r>
    </w:p>
  </w:footnote>
  <w:footnote w:type="continuationSeparator" w:id="0">
    <w:p w14:paraId="7EC61185" w14:textId="77777777" w:rsidR="00E54ABA" w:rsidRDefault="00E54ABA"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4F0AA88C"/>
    <w:lvl w:ilvl="0">
      <w:start w:val="1"/>
      <w:numFmt w:val="decimal"/>
      <w:lvlText w:val="%1."/>
      <w:lvlJc w:val="left"/>
      <w:pPr>
        <w:ind w:left="360" w:hanging="360"/>
      </w:pPr>
      <w:rPr>
        <w:rFonts w:hint="default"/>
        <w:lang w:val="en-U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AB287D"/>
    <w:multiLevelType w:val="hybridMultilevel"/>
    <w:tmpl w:val="40F66B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8"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E55720A"/>
    <w:multiLevelType w:val="hybridMultilevel"/>
    <w:tmpl w:val="6ED69E90"/>
    <w:lvl w:ilvl="0" w:tplc="A06E2062">
      <w:start w:val="1"/>
      <w:numFmt w:val="bullet"/>
      <w:lvlText w:val="•"/>
      <w:lvlJc w:val="left"/>
      <w:pPr>
        <w:tabs>
          <w:tab w:val="num" w:pos="720"/>
        </w:tabs>
        <w:ind w:left="720" w:hanging="360"/>
      </w:pPr>
      <w:rPr>
        <w:rFonts w:ascii="Arial" w:hAnsi="Arial" w:cs="Times New Roman" w:hint="default"/>
      </w:rPr>
    </w:lvl>
    <w:lvl w:ilvl="1" w:tplc="CB227C86">
      <w:start w:val="1"/>
      <w:numFmt w:val="bullet"/>
      <w:lvlText w:val="•"/>
      <w:lvlJc w:val="left"/>
      <w:pPr>
        <w:tabs>
          <w:tab w:val="num" w:pos="1440"/>
        </w:tabs>
        <w:ind w:left="1440" w:hanging="360"/>
      </w:pPr>
      <w:rPr>
        <w:rFonts w:ascii="Arial" w:hAnsi="Arial" w:cs="Times New Roman" w:hint="default"/>
      </w:rPr>
    </w:lvl>
    <w:lvl w:ilvl="2" w:tplc="BBF40B02">
      <w:numFmt w:val="bullet"/>
      <w:lvlText w:val="•"/>
      <w:lvlJc w:val="left"/>
      <w:pPr>
        <w:tabs>
          <w:tab w:val="num" w:pos="2160"/>
        </w:tabs>
        <w:ind w:left="2160" w:hanging="360"/>
      </w:pPr>
      <w:rPr>
        <w:rFonts w:ascii="Arial" w:hAnsi="Arial" w:cs="Times New Roman" w:hint="default"/>
      </w:rPr>
    </w:lvl>
    <w:lvl w:ilvl="3" w:tplc="C9322BEA">
      <w:numFmt w:val="bullet"/>
      <w:lvlText w:val="•"/>
      <w:lvlJc w:val="left"/>
      <w:pPr>
        <w:tabs>
          <w:tab w:val="num" w:pos="2880"/>
        </w:tabs>
        <w:ind w:left="2880" w:hanging="360"/>
      </w:pPr>
      <w:rPr>
        <w:rFonts w:ascii="Arial" w:hAnsi="Arial" w:cs="Times New Roman" w:hint="default"/>
      </w:rPr>
    </w:lvl>
    <w:lvl w:ilvl="4" w:tplc="1B2A5ECA">
      <w:start w:val="1"/>
      <w:numFmt w:val="bullet"/>
      <w:lvlText w:val="•"/>
      <w:lvlJc w:val="left"/>
      <w:pPr>
        <w:tabs>
          <w:tab w:val="num" w:pos="3600"/>
        </w:tabs>
        <w:ind w:left="3600" w:hanging="360"/>
      </w:pPr>
      <w:rPr>
        <w:rFonts w:ascii="Arial" w:hAnsi="Arial" w:cs="Times New Roman" w:hint="default"/>
      </w:rPr>
    </w:lvl>
    <w:lvl w:ilvl="5" w:tplc="C2641C60">
      <w:start w:val="1"/>
      <w:numFmt w:val="bullet"/>
      <w:lvlText w:val="•"/>
      <w:lvlJc w:val="left"/>
      <w:pPr>
        <w:tabs>
          <w:tab w:val="num" w:pos="4320"/>
        </w:tabs>
        <w:ind w:left="4320" w:hanging="360"/>
      </w:pPr>
      <w:rPr>
        <w:rFonts w:ascii="Arial" w:hAnsi="Arial" w:cs="Times New Roman" w:hint="default"/>
      </w:rPr>
    </w:lvl>
    <w:lvl w:ilvl="6" w:tplc="DE144F4C">
      <w:start w:val="1"/>
      <w:numFmt w:val="bullet"/>
      <w:lvlText w:val="•"/>
      <w:lvlJc w:val="left"/>
      <w:pPr>
        <w:tabs>
          <w:tab w:val="num" w:pos="5040"/>
        </w:tabs>
        <w:ind w:left="5040" w:hanging="360"/>
      </w:pPr>
      <w:rPr>
        <w:rFonts w:ascii="Arial" w:hAnsi="Arial" w:cs="Times New Roman" w:hint="default"/>
      </w:rPr>
    </w:lvl>
    <w:lvl w:ilvl="7" w:tplc="AD2292D0">
      <w:start w:val="1"/>
      <w:numFmt w:val="bullet"/>
      <w:lvlText w:val="•"/>
      <w:lvlJc w:val="left"/>
      <w:pPr>
        <w:tabs>
          <w:tab w:val="num" w:pos="5760"/>
        </w:tabs>
        <w:ind w:left="5760" w:hanging="360"/>
      </w:pPr>
      <w:rPr>
        <w:rFonts w:ascii="Arial" w:hAnsi="Arial" w:cs="Times New Roman" w:hint="default"/>
      </w:rPr>
    </w:lvl>
    <w:lvl w:ilvl="8" w:tplc="DBEEE920">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3"/>
  </w:num>
  <w:num w:numId="3">
    <w:abstractNumId w:val="4"/>
  </w:num>
  <w:num w:numId="4">
    <w:abstractNumId w:val="19"/>
  </w:num>
  <w:num w:numId="5">
    <w:abstractNumId w:val="3"/>
  </w:num>
  <w:num w:numId="6">
    <w:abstractNumId w:val="15"/>
  </w:num>
  <w:num w:numId="7">
    <w:abstractNumId w:val="9"/>
  </w:num>
  <w:num w:numId="8">
    <w:abstractNumId w:val="10"/>
  </w:num>
  <w:num w:numId="9">
    <w:abstractNumId w:val="11"/>
  </w:num>
  <w:num w:numId="10">
    <w:abstractNumId w:val="6"/>
  </w:num>
  <w:num w:numId="11">
    <w:abstractNumId w:val="7"/>
  </w:num>
  <w:num w:numId="12">
    <w:abstractNumId w:val="2"/>
  </w:num>
  <w:num w:numId="13">
    <w:abstractNumId w:val="0"/>
  </w:num>
  <w:num w:numId="14">
    <w:abstractNumId w:val="21"/>
  </w:num>
  <w:num w:numId="15">
    <w:abstractNumId w:val="18"/>
  </w:num>
  <w:num w:numId="16">
    <w:abstractNumId w:val="8"/>
  </w:num>
  <w:num w:numId="17">
    <w:abstractNumId w:val="12"/>
  </w:num>
  <w:num w:numId="18">
    <w:abstractNumId w:val="14"/>
  </w:num>
  <w:num w:numId="19">
    <w:abstractNumId w:val="5"/>
  </w:num>
  <w:num w:numId="20">
    <w:abstractNumId w:val="1"/>
  </w:num>
  <w:num w:numId="21">
    <w:abstractNumId w:val="16"/>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75AE4"/>
    <w:rsid w:val="000A0ED0"/>
    <w:rsid w:val="000A5FF2"/>
    <w:rsid w:val="000C0694"/>
    <w:rsid w:val="000F3B36"/>
    <w:rsid w:val="000F6BE1"/>
    <w:rsid w:val="00107A66"/>
    <w:rsid w:val="00127DEF"/>
    <w:rsid w:val="00134F49"/>
    <w:rsid w:val="00157209"/>
    <w:rsid w:val="001A5AE8"/>
    <w:rsid w:val="001D60F3"/>
    <w:rsid w:val="00202598"/>
    <w:rsid w:val="00204294"/>
    <w:rsid w:val="00224422"/>
    <w:rsid w:val="00232EC5"/>
    <w:rsid w:val="0025696B"/>
    <w:rsid w:val="00267A27"/>
    <w:rsid w:val="00277EAC"/>
    <w:rsid w:val="0029264D"/>
    <w:rsid w:val="00293428"/>
    <w:rsid w:val="002B29C1"/>
    <w:rsid w:val="002B78F6"/>
    <w:rsid w:val="002C1DEA"/>
    <w:rsid w:val="002C2C55"/>
    <w:rsid w:val="002D400B"/>
    <w:rsid w:val="002E7BEE"/>
    <w:rsid w:val="002F5E38"/>
    <w:rsid w:val="002F637D"/>
    <w:rsid w:val="002F7967"/>
    <w:rsid w:val="003061DF"/>
    <w:rsid w:val="00307CB9"/>
    <w:rsid w:val="0031231A"/>
    <w:rsid w:val="003210C1"/>
    <w:rsid w:val="003233FB"/>
    <w:rsid w:val="003300F5"/>
    <w:rsid w:val="00331138"/>
    <w:rsid w:val="00341A79"/>
    <w:rsid w:val="00343F46"/>
    <w:rsid w:val="00384065"/>
    <w:rsid w:val="003C1897"/>
    <w:rsid w:val="003C6CAF"/>
    <w:rsid w:val="003E25C3"/>
    <w:rsid w:val="003E5F95"/>
    <w:rsid w:val="003F07C0"/>
    <w:rsid w:val="0040353F"/>
    <w:rsid w:val="00403725"/>
    <w:rsid w:val="00404BD8"/>
    <w:rsid w:val="00417D3F"/>
    <w:rsid w:val="004214A9"/>
    <w:rsid w:val="00425CEA"/>
    <w:rsid w:val="00427655"/>
    <w:rsid w:val="0043009D"/>
    <w:rsid w:val="00453300"/>
    <w:rsid w:val="0046192B"/>
    <w:rsid w:val="00462C1B"/>
    <w:rsid w:val="00486554"/>
    <w:rsid w:val="0049466C"/>
    <w:rsid w:val="004A3475"/>
    <w:rsid w:val="004D7EEB"/>
    <w:rsid w:val="004F08EF"/>
    <w:rsid w:val="004F1FDF"/>
    <w:rsid w:val="0051494A"/>
    <w:rsid w:val="0051579A"/>
    <w:rsid w:val="00544495"/>
    <w:rsid w:val="00560A25"/>
    <w:rsid w:val="00567C2F"/>
    <w:rsid w:val="005761B6"/>
    <w:rsid w:val="005919B7"/>
    <w:rsid w:val="005A15CD"/>
    <w:rsid w:val="005B4D77"/>
    <w:rsid w:val="005B7C1A"/>
    <w:rsid w:val="005C00F3"/>
    <w:rsid w:val="005C0CFA"/>
    <w:rsid w:val="005D7572"/>
    <w:rsid w:val="006243F4"/>
    <w:rsid w:val="006338B0"/>
    <w:rsid w:val="00651561"/>
    <w:rsid w:val="006517D0"/>
    <w:rsid w:val="00667839"/>
    <w:rsid w:val="00680066"/>
    <w:rsid w:val="006844D2"/>
    <w:rsid w:val="00696C53"/>
    <w:rsid w:val="006A5090"/>
    <w:rsid w:val="006A6EC5"/>
    <w:rsid w:val="006B23A9"/>
    <w:rsid w:val="006B3876"/>
    <w:rsid w:val="006E059F"/>
    <w:rsid w:val="006E7A6C"/>
    <w:rsid w:val="006F7C22"/>
    <w:rsid w:val="00721CE0"/>
    <w:rsid w:val="00744850"/>
    <w:rsid w:val="007456AF"/>
    <w:rsid w:val="00746A38"/>
    <w:rsid w:val="00755A90"/>
    <w:rsid w:val="00767BFE"/>
    <w:rsid w:val="0077188D"/>
    <w:rsid w:val="00771E04"/>
    <w:rsid w:val="007A432A"/>
    <w:rsid w:val="007A6214"/>
    <w:rsid w:val="007B5F04"/>
    <w:rsid w:val="00806AFB"/>
    <w:rsid w:val="008105AE"/>
    <w:rsid w:val="008223C6"/>
    <w:rsid w:val="00823633"/>
    <w:rsid w:val="008257D5"/>
    <w:rsid w:val="0082767C"/>
    <w:rsid w:val="008315AE"/>
    <w:rsid w:val="0085607E"/>
    <w:rsid w:val="00873184"/>
    <w:rsid w:val="008823A6"/>
    <w:rsid w:val="0089429A"/>
    <w:rsid w:val="008A7052"/>
    <w:rsid w:val="008A763F"/>
    <w:rsid w:val="008B3CC3"/>
    <w:rsid w:val="008B5E88"/>
    <w:rsid w:val="008C77ED"/>
    <w:rsid w:val="008D57EA"/>
    <w:rsid w:val="008E1DA0"/>
    <w:rsid w:val="009309EE"/>
    <w:rsid w:val="00935DDA"/>
    <w:rsid w:val="00947026"/>
    <w:rsid w:val="00947DDB"/>
    <w:rsid w:val="00956685"/>
    <w:rsid w:val="009667E3"/>
    <w:rsid w:val="0097230B"/>
    <w:rsid w:val="00991D66"/>
    <w:rsid w:val="00993C4E"/>
    <w:rsid w:val="00995B87"/>
    <w:rsid w:val="009B67DB"/>
    <w:rsid w:val="009C7A33"/>
    <w:rsid w:val="009D420E"/>
    <w:rsid w:val="009E12A1"/>
    <w:rsid w:val="009E2E52"/>
    <w:rsid w:val="009F2939"/>
    <w:rsid w:val="00A15061"/>
    <w:rsid w:val="00A210D1"/>
    <w:rsid w:val="00A371DF"/>
    <w:rsid w:val="00A62139"/>
    <w:rsid w:val="00AD29EC"/>
    <w:rsid w:val="00AD6CB3"/>
    <w:rsid w:val="00AE26B6"/>
    <w:rsid w:val="00AE43CF"/>
    <w:rsid w:val="00AF2332"/>
    <w:rsid w:val="00B04D93"/>
    <w:rsid w:val="00B1279B"/>
    <w:rsid w:val="00B1472E"/>
    <w:rsid w:val="00B3173F"/>
    <w:rsid w:val="00B36873"/>
    <w:rsid w:val="00B37AAB"/>
    <w:rsid w:val="00B9159E"/>
    <w:rsid w:val="00B92CF6"/>
    <w:rsid w:val="00BA265C"/>
    <w:rsid w:val="00BA40CF"/>
    <w:rsid w:val="00BE255B"/>
    <w:rsid w:val="00C000FB"/>
    <w:rsid w:val="00C138D3"/>
    <w:rsid w:val="00C20BB8"/>
    <w:rsid w:val="00C234B0"/>
    <w:rsid w:val="00C25011"/>
    <w:rsid w:val="00C315FF"/>
    <w:rsid w:val="00C50998"/>
    <w:rsid w:val="00C636B7"/>
    <w:rsid w:val="00C72E91"/>
    <w:rsid w:val="00C732DB"/>
    <w:rsid w:val="00C768C8"/>
    <w:rsid w:val="00CB59D3"/>
    <w:rsid w:val="00CD17F7"/>
    <w:rsid w:val="00CD4B03"/>
    <w:rsid w:val="00D3057B"/>
    <w:rsid w:val="00D30F97"/>
    <w:rsid w:val="00D47778"/>
    <w:rsid w:val="00D709C1"/>
    <w:rsid w:val="00D76D9F"/>
    <w:rsid w:val="00D8281A"/>
    <w:rsid w:val="00DB0C01"/>
    <w:rsid w:val="00DB0CA9"/>
    <w:rsid w:val="00DB2092"/>
    <w:rsid w:val="00DD5B18"/>
    <w:rsid w:val="00DE7F03"/>
    <w:rsid w:val="00E1446C"/>
    <w:rsid w:val="00E16988"/>
    <w:rsid w:val="00E22200"/>
    <w:rsid w:val="00E23C0A"/>
    <w:rsid w:val="00E46B30"/>
    <w:rsid w:val="00E54ABA"/>
    <w:rsid w:val="00E617EF"/>
    <w:rsid w:val="00E933A8"/>
    <w:rsid w:val="00EC3993"/>
    <w:rsid w:val="00EC6756"/>
    <w:rsid w:val="00ED3812"/>
    <w:rsid w:val="00EF4E5F"/>
    <w:rsid w:val="00F3572F"/>
    <w:rsid w:val="00F43AC7"/>
    <w:rsid w:val="00F53E52"/>
    <w:rsid w:val="00F71BCB"/>
    <w:rsid w:val="00F80464"/>
    <w:rsid w:val="00F8415C"/>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character" w:customStyle="1" w:styleId="TACChar">
    <w:name w:val="TAC Char"/>
    <w:link w:val="TAC"/>
    <w:qFormat/>
    <w:locked/>
    <w:rsid w:val="005761B6"/>
    <w:rPr>
      <w:rFonts w:ascii="Arial" w:hAnsi="Arial" w:cs="Arial"/>
      <w:sz w:val="18"/>
      <w:lang w:eastAsia="en-US"/>
    </w:rPr>
  </w:style>
  <w:style w:type="paragraph" w:customStyle="1" w:styleId="TAC">
    <w:name w:val="TAC"/>
    <w:basedOn w:val="a"/>
    <w:link w:val="TACChar"/>
    <w:qFormat/>
    <w:rsid w:val="005761B6"/>
    <w:pPr>
      <w:keepNext/>
      <w:keepLines/>
      <w:widowControl/>
      <w:jc w:val="center"/>
    </w:pPr>
    <w:rPr>
      <w:rFonts w:ascii="Arial" w:hAnsi="Arial" w:cs="Arial"/>
      <w:sz w:val="18"/>
      <w:lang w:eastAsia="en-US"/>
    </w:rPr>
  </w:style>
  <w:style w:type="character" w:customStyle="1" w:styleId="THChar">
    <w:name w:val="TH Char"/>
    <w:link w:val="TH"/>
    <w:qFormat/>
    <w:locked/>
    <w:rsid w:val="005761B6"/>
    <w:rPr>
      <w:rFonts w:ascii="Arial" w:hAnsi="Arial" w:cs="Arial"/>
      <w:b/>
      <w:lang w:eastAsia="en-US"/>
    </w:rPr>
  </w:style>
  <w:style w:type="paragraph" w:customStyle="1" w:styleId="TH">
    <w:name w:val="TH"/>
    <w:basedOn w:val="a"/>
    <w:link w:val="THChar"/>
    <w:qFormat/>
    <w:rsid w:val="005761B6"/>
    <w:pPr>
      <w:keepNext/>
      <w:keepLines/>
      <w:widowControl/>
      <w:spacing w:before="60" w:after="180"/>
      <w:jc w:val="center"/>
    </w:pPr>
    <w:rPr>
      <w:rFonts w:ascii="Arial" w:hAnsi="Arial" w:cs="Arial"/>
      <w:b/>
      <w:lang w:eastAsia="en-US"/>
    </w:rPr>
  </w:style>
  <w:style w:type="paragraph" w:customStyle="1" w:styleId="TAH">
    <w:name w:val="TAH"/>
    <w:basedOn w:val="TAC"/>
    <w:link w:val="TAHCar"/>
    <w:uiPriority w:val="99"/>
    <w:qFormat/>
    <w:rsid w:val="005761B6"/>
    <w:rPr>
      <w:b/>
    </w:rPr>
  </w:style>
  <w:style w:type="character" w:customStyle="1" w:styleId="TAHCar">
    <w:name w:val="TAH Car"/>
    <w:link w:val="TAH"/>
    <w:uiPriority w:val="99"/>
    <w:qFormat/>
    <w:locked/>
    <w:rsid w:val="005761B6"/>
    <w:rPr>
      <w:rFonts w:ascii="Arial"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436407571">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050035801">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85984268">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776361495">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1101</Words>
  <Characters>6282</Characters>
  <Application>Microsoft Office Word</Application>
  <DocSecurity>0</DocSecurity>
  <Lines>52</Lines>
  <Paragraphs>14</Paragraphs>
  <ScaleCrop>false</ScaleCrop>
  <Company/>
  <LinksUpToDate>false</LinksUpToDate>
  <CharactersWithSpaces>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2</cp:revision>
  <dcterms:created xsi:type="dcterms:W3CDTF">2021-10-22T11:34:00Z</dcterms:created>
  <dcterms:modified xsi:type="dcterms:W3CDTF">2021-10-22T11:34:00Z</dcterms:modified>
</cp:coreProperties>
</file>